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58" w:rsidRDefault="00790E5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新生儿专用监护仪技术参数</w:t>
      </w:r>
    </w:p>
    <w:p w:rsidR="00790E58" w:rsidRDefault="00790E58">
      <w:pPr>
        <w:rPr>
          <w:rFonts w:ascii="宋体"/>
          <w:sz w:val="24"/>
        </w:rPr>
      </w:pPr>
    </w:p>
    <w:p w:rsidR="00790E58" w:rsidRDefault="00790E58">
      <w:pPr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>
        <w:rPr>
          <w:rFonts w:ascii="宋体" w:hAnsi="宋体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>产品要求：</w:t>
      </w:r>
      <w:r>
        <w:rPr>
          <w:rFonts w:ascii="宋体" w:hAnsi="宋体"/>
          <w:b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、要求产品注册证登记表上的产品名称为：新生儿专用监护仪。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cs="方正姚体" w:hint="eastAsia"/>
          <w:bCs/>
          <w:sz w:val="24"/>
          <w:lang w:val="zh-CN"/>
        </w:rPr>
        <w:t>显示方式：高亮度液晶触摸屏显示，显示屏尺寸</w:t>
      </w:r>
      <w:r>
        <w:rPr>
          <w:rFonts w:ascii="宋体" w:hAnsi="宋体" w:cs="宋体" w:hint="eastAsia"/>
          <w:kern w:val="0"/>
          <w:sz w:val="24"/>
        </w:rPr>
        <w:t>≥</w:t>
      </w:r>
      <w:r>
        <w:rPr>
          <w:rFonts w:ascii="宋体" w:hAnsi="宋体" w:cs="方正姚体"/>
          <w:bCs/>
          <w:sz w:val="24"/>
        </w:rPr>
        <w:t>8</w:t>
      </w:r>
      <w:r>
        <w:rPr>
          <w:rFonts w:ascii="宋体" w:cs="方正姚体"/>
          <w:bCs/>
          <w:sz w:val="24"/>
          <w:lang w:val="zh-CN"/>
        </w:rPr>
        <w:t>.</w:t>
      </w:r>
      <w:r>
        <w:rPr>
          <w:rFonts w:ascii="宋体" w:hAnsi="宋体" w:cs="方正姚体"/>
          <w:bCs/>
          <w:sz w:val="24"/>
        </w:rPr>
        <w:t>4</w:t>
      </w:r>
      <w:r>
        <w:rPr>
          <w:rFonts w:ascii="宋体" w:hAnsi="宋体" w:cs="方正姚体" w:hint="eastAsia"/>
          <w:bCs/>
          <w:sz w:val="24"/>
        </w:rPr>
        <w:t>寸。</w:t>
      </w:r>
    </w:p>
    <w:p w:rsidR="00790E58" w:rsidRDefault="00790E58" w:rsidP="005C2C92">
      <w:pPr>
        <w:ind w:leftChars="116" w:left="31680" w:hanging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、触摸屏和飞梭鼠标两种操作方式，简单方便，满足不同医护人员的使用习惯。</w:t>
      </w:r>
    </w:p>
    <w:p w:rsidR="00790E58" w:rsidRDefault="00790E58" w:rsidP="005C2C92">
      <w:pPr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、标配内置高容量锂电池，连续工作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小时以上。</w:t>
      </w:r>
      <w:r>
        <w:rPr>
          <w:rFonts w:ascii="宋体" w:hAnsi="宋体"/>
          <w:sz w:val="24"/>
        </w:rPr>
        <w:t xml:space="preserve">   </w:t>
      </w:r>
    </w:p>
    <w:p w:rsidR="00790E58" w:rsidRDefault="00790E58" w:rsidP="005C2C92">
      <w:pPr>
        <w:ind w:leftChars="114" w:left="31680" w:hangingChars="1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、采用无风扇设计，整机节能低功耗，降低噪音干扰。</w:t>
      </w:r>
    </w:p>
    <w:p w:rsidR="00790E58" w:rsidRDefault="00790E58" w:rsidP="005C2C92">
      <w:pPr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、具备报警集中设置和音量调节快捷键功能。</w:t>
      </w:r>
    </w:p>
    <w:p w:rsidR="00790E58" w:rsidRDefault="00790E58" w:rsidP="005C2C92">
      <w:pPr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、具有掉电存储功能，</w:t>
      </w:r>
      <w:r>
        <w:rPr>
          <w:rFonts w:ascii="宋体" w:hAnsi="宋体" w:cs="宋体" w:hint="eastAsia"/>
          <w:kern w:val="0"/>
          <w:sz w:val="24"/>
        </w:rPr>
        <w:t>全息心电波形存储回放时间≥</w:t>
      </w:r>
      <w:r>
        <w:rPr>
          <w:rFonts w:ascii="宋体" w:hAnsi="宋体" w:cs="宋体"/>
          <w:kern w:val="0"/>
          <w:sz w:val="24"/>
        </w:rPr>
        <w:t>120</w:t>
      </w:r>
      <w:r>
        <w:rPr>
          <w:rFonts w:ascii="宋体" w:hAnsi="宋体" w:cs="宋体" w:hint="eastAsia"/>
          <w:kern w:val="0"/>
          <w:sz w:val="24"/>
        </w:rPr>
        <w:t>分钟。</w:t>
      </w:r>
    </w:p>
    <w:p w:rsidR="00790E58" w:rsidRDefault="00790E58" w:rsidP="005C2C92">
      <w:pPr>
        <w:spacing w:line="360" w:lineRule="auto"/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、具备</w:t>
      </w:r>
      <w:r>
        <w:rPr>
          <w:rFonts w:ascii="宋体" w:hAnsi="宋体"/>
          <w:sz w:val="24"/>
        </w:rPr>
        <w:t>168</w:t>
      </w:r>
      <w:r>
        <w:rPr>
          <w:rFonts w:ascii="宋体" w:hAnsi="宋体" w:hint="eastAsia"/>
          <w:sz w:val="24"/>
        </w:rPr>
        <w:t>小时趋势图表回顾，</w:t>
      </w:r>
      <w:r>
        <w:rPr>
          <w:rFonts w:ascii="宋体" w:hAnsi="宋体"/>
          <w:sz w:val="24"/>
        </w:rPr>
        <w:t>1200</w:t>
      </w:r>
      <w:r>
        <w:rPr>
          <w:rFonts w:ascii="宋体" w:hAnsi="宋体" w:hint="eastAsia"/>
          <w:sz w:val="24"/>
        </w:rPr>
        <w:t>组血压数据查询，</w:t>
      </w:r>
      <w:r>
        <w:rPr>
          <w:rFonts w:ascii="宋体" w:hAnsi="宋体"/>
          <w:sz w:val="24"/>
        </w:rPr>
        <w:t>100</w:t>
      </w:r>
      <w:r>
        <w:rPr>
          <w:rFonts w:ascii="宋体" w:hAnsi="宋体" w:hint="eastAsia"/>
          <w:sz w:val="24"/>
        </w:rPr>
        <w:t>条报警数据回放。</w:t>
      </w:r>
    </w:p>
    <w:p w:rsidR="00790E58" w:rsidRDefault="00790E58" w:rsidP="005C2C92">
      <w:pPr>
        <w:spacing w:line="360" w:lineRule="auto"/>
        <w:ind w:left="31680" w:hangingChars="25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9</w:t>
      </w:r>
      <w:r>
        <w:rPr>
          <w:rFonts w:ascii="宋体" w:hAnsi="宋体" w:hint="eastAsia"/>
          <w:sz w:val="24"/>
        </w:rPr>
        <w:t>、新生儿窒息分析界面，针对新生儿呼吸暂停提供可靠的数据支持。</w:t>
      </w:r>
    </w:p>
    <w:p w:rsidR="00790E58" w:rsidRDefault="00790E58" w:rsidP="005C2C92">
      <w:pPr>
        <w:spacing w:line="360" w:lineRule="auto"/>
        <w:ind w:left="31680" w:hangingChars="25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10</w:t>
      </w:r>
      <w:r>
        <w:rPr>
          <w:rFonts w:ascii="宋体" w:hAnsi="宋体" w:hint="eastAsia"/>
          <w:sz w:val="24"/>
        </w:rPr>
        <w:t>、采用新生儿专用配件，</w:t>
      </w: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～</w:t>
      </w: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号新生儿血压袖带，分体抱式新生儿心电导联线。</w:t>
      </w:r>
    </w:p>
    <w:p w:rsidR="00790E58" w:rsidRDefault="00790E58" w:rsidP="005C2C92">
      <w:pPr>
        <w:ind w:left="31680" w:hangingChars="3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11</w:t>
      </w:r>
      <w:r>
        <w:rPr>
          <w:rFonts w:ascii="宋体" w:hAnsi="宋体" w:hint="eastAsia"/>
          <w:sz w:val="24"/>
        </w:rPr>
        <w:t>、具备趋势共存界面、呼吸氧合图界面、大字体显示界面、标准显示界面、窒息分析界面等多种显示界面，并支持一键快速切换功能。</w:t>
      </w:r>
    </w:p>
    <w:p w:rsidR="00790E58" w:rsidRDefault="00790E58" w:rsidP="005C2C92">
      <w:pPr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12</w:t>
      </w:r>
      <w:r>
        <w:rPr>
          <w:rFonts w:ascii="宋体" w:hAnsi="宋体" w:hint="eastAsia"/>
          <w:sz w:val="24"/>
        </w:rPr>
        <w:t>、具有屏幕亮度调节功能。</w:t>
      </w:r>
    </w:p>
    <w:p w:rsidR="00790E58" w:rsidRDefault="00790E58" w:rsidP="005C2C92">
      <w:pPr>
        <w:spacing w:line="360" w:lineRule="auto"/>
        <w:ind w:left="31680" w:hangingChars="25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13</w:t>
      </w:r>
      <w:r>
        <w:rPr>
          <w:rFonts w:ascii="宋体" w:hAnsi="宋体" w:hint="eastAsia"/>
          <w:sz w:val="24"/>
        </w:rPr>
        <w:t>、标配内置</w:t>
      </w:r>
      <w:r>
        <w:rPr>
          <w:rFonts w:ascii="宋体" w:hAnsi="宋体"/>
          <w:sz w:val="24"/>
        </w:rPr>
        <w:t>112mm</w:t>
      </w:r>
      <w:r>
        <w:rPr>
          <w:rFonts w:ascii="宋体" w:hAnsi="宋体" w:hint="eastAsia"/>
          <w:sz w:val="24"/>
        </w:rPr>
        <w:t>热敏打印机，可打印全息波形。</w:t>
      </w:r>
    </w:p>
    <w:p w:rsidR="00790E58" w:rsidRDefault="00790E58" w:rsidP="005C2C92">
      <w:pPr>
        <w:ind w:leftChars="6" w:left="31680" w:hangingChars="300" w:firstLine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14</w:t>
      </w:r>
      <w:r>
        <w:rPr>
          <w:rFonts w:ascii="宋体" w:hAnsi="宋体" w:hint="eastAsia"/>
          <w:sz w:val="24"/>
        </w:rPr>
        <w:t>、血氧采用美国</w:t>
      </w:r>
      <w:r>
        <w:rPr>
          <w:rFonts w:ascii="宋体" w:hAnsi="宋体"/>
          <w:sz w:val="24"/>
        </w:rPr>
        <w:t>Masimo</w:t>
      </w:r>
      <w:r>
        <w:rPr>
          <w:rFonts w:ascii="宋体" w:hAnsi="宋体" w:hint="eastAsia"/>
          <w:sz w:val="24"/>
        </w:rPr>
        <w:t>血氧模块和新生儿专用配件，配置专利的新生儿捆绑硅胶绑带、也可选择海绵绑带。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15</w:t>
      </w:r>
      <w:r>
        <w:rPr>
          <w:rFonts w:ascii="宋体" w:hAnsi="宋体" w:hint="eastAsia"/>
          <w:sz w:val="24"/>
        </w:rPr>
        <w:t>、血压模块采用美国</w:t>
      </w:r>
      <w:r>
        <w:rPr>
          <w:rFonts w:ascii="宋体" w:hAnsi="宋体"/>
          <w:sz w:val="24"/>
        </w:rPr>
        <w:t>Suntech</w:t>
      </w:r>
      <w:r>
        <w:rPr>
          <w:rFonts w:ascii="宋体" w:hAnsi="宋体" w:hint="eastAsia"/>
          <w:sz w:val="24"/>
        </w:rPr>
        <w:t>模块，保障新生儿的测量稳定性。</w:t>
      </w:r>
    </w:p>
    <w:p w:rsidR="00790E58" w:rsidRDefault="00790E58">
      <w:pPr>
        <w:tabs>
          <w:tab w:val="left" w:pos="1680"/>
        </w:tabs>
        <w:spacing w:line="360" w:lineRule="auto"/>
        <w:jc w:val="left"/>
        <w:rPr>
          <w:rFonts w:ascii="宋体"/>
          <w:bCs/>
          <w:sz w:val="24"/>
        </w:rPr>
      </w:pPr>
      <w:r>
        <w:rPr>
          <w:rFonts w:ascii="宋体" w:hAnsi="宋体"/>
          <w:sz w:val="24"/>
        </w:rPr>
        <w:t xml:space="preserve">  16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bCs/>
          <w:sz w:val="24"/>
        </w:rPr>
        <w:t>整机一体化倾斜支架，适用各种临床环境观察。</w:t>
      </w:r>
    </w:p>
    <w:p w:rsidR="00790E58" w:rsidRDefault="00790E58" w:rsidP="005C2C92">
      <w:pPr>
        <w:spacing w:line="360" w:lineRule="auto"/>
        <w:ind w:left="31680" w:hangingChars="250" w:firstLine="31680"/>
        <w:rPr>
          <w:rFonts w:ascii="宋体"/>
          <w:bCs/>
          <w:sz w:val="24"/>
        </w:rPr>
      </w:pPr>
      <w:r>
        <w:rPr>
          <w:rFonts w:ascii="宋体" w:hAnsi="宋体"/>
          <w:bCs/>
          <w:sz w:val="24"/>
        </w:rPr>
        <w:t xml:space="preserve">  17</w:t>
      </w:r>
      <w:r>
        <w:rPr>
          <w:rFonts w:ascii="宋体" w:hAnsi="宋体" w:hint="eastAsia"/>
          <w:bCs/>
          <w:sz w:val="24"/>
        </w:rPr>
        <w:t>、可升级氧浓度监测模块，监护仪实时连续性监测恒温箱氧气浓度比例</w:t>
      </w:r>
    </w:p>
    <w:p w:rsidR="00790E58" w:rsidRDefault="00790E58" w:rsidP="005C2C92">
      <w:pPr>
        <w:spacing w:line="360" w:lineRule="auto"/>
        <w:ind w:left="31680" w:hangingChars="250" w:firstLine="31680"/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，可升级新生儿窒息自救功能模块。</w:t>
      </w:r>
    </w:p>
    <w:p w:rsidR="00790E58" w:rsidRDefault="00790E58" w:rsidP="005C2C92">
      <w:pPr>
        <w:spacing w:line="360" w:lineRule="auto"/>
        <w:ind w:firstLineChars="100" w:firstLine="31680"/>
        <w:rPr>
          <w:rFonts w:ascii="宋体"/>
          <w:sz w:val="24"/>
        </w:rPr>
      </w:pPr>
      <w:r>
        <w:rPr>
          <w:rFonts w:ascii="宋体" w:hAnsi="宋体"/>
          <w:sz w:val="24"/>
        </w:rPr>
        <w:t>18</w:t>
      </w:r>
      <w:r>
        <w:rPr>
          <w:rFonts w:ascii="宋体" w:hAnsi="宋体" w:hint="eastAsia"/>
          <w:sz w:val="24"/>
        </w:rPr>
        <w:t>、生产厂家在安徽省内有工商注册的办事处或者分公司，提供营业执照。</w:t>
      </w:r>
    </w:p>
    <w:p w:rsidR="00790E58" w:rsidRDefault="00790E58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19</w:t>
      </w:r>
      <w:r>
        <w:rPr>
          <w:rFonts w:ascii="宋体" w:hAnsi="宋体" w:hint="eastAsia"/>
          <w:sz w:val="24"/>
        </w:rPr>
        <w:t>、与科室目前使用的</w:t>
      </w:r>
      <w:r>
        <w:rPr>
          <w:rFonts w:ascii="宋体" w:hAnsi="宋体"/>
          <w:sz w:val="24"/>
        </w:rPr>
        <w:t>ZD100</w:t>
      </w:r>
      <w:r>
        <w:rPr>
          <w:rFonts w:ascii="宋体" w:hAnsi="宋体" w:hint="eastAsia"/>
          <w:sz w:val="24"/>
        </w:rPr>
        <w:t>中央监护系统可以进行有线无线联网。</w:t>
      </w:r>
    </w:p>
    <w:p w:rsidR="00790E58" w:rsidRDefault="00790E58">
      <w:pPr>
        <w:spacing w:line="360" w:lineRule="auto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、中标后需要提供样机进行查验。</w:t>
      </w:r>
    </w:p>
    <w:p w:rsidR="00790E58" w:rsidRDefault="00790E58">
      <w:pPr>
        <w:rPr>
          <w:rFonts w:ascii="宋体"/>
          <w:b/>
          <w:sz w:val="24"/>
        </w:rPr>
      </w:pPr>
    </w:p>
    <w:p w:rsidR="00790E58" w:rsidRDefault="00790E58">
      <w:pPr>
        <w:rPr>
          <w:rFonts w:ascii="宋体"/>
          <w:b/>
          <w:sz w:val="24"/>
        </w:rPr>
      </w:pP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hint="eastAsia"/>
          <w:b/>
          <w:sz w:val="24"/>
        </w:rPr>
        <w:t>二、技术指标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标准配置可监测心电（</w:t>
      </w:r>
      <w:r>
        <w:rPr>
          <w:rFonts w:ascii="宋体" w:hAnsi="宋体"/>
          <w:sz w:val="24"/>
        </w:rPr>
        <w:t>ECG</w:t>
      </w:r>
      <w:r>
        <w:rPr>
          <w:rFonts w:ascii="宋体" w:hAnsi="宋体" w:hint="eastAsia"/>
          <w:sz w:val="24"/>
        </w:rPr>
        <w:t>），呼吸（</w:t>
      </w:r>
      <w:r>
        <w:rPr>
          <w:rFonts w:ascii="宋体" w:hAnsi="宋体"/>
          <w:sz w:val="24"/>
        </w:rPr>
        <w:t>Resp</w:t>
      </w:r>
      <w:r>
        <w:rPr>
          <w:rFonts w:ascii="宋体" w:hAnsi="宋体" w:hint="eastAsia"/>
          <w:sz w:val="24"/>
        </w:rPr>
        <w:t>），无创血压（</w:t>
      </w:r>
      <w:r>
        <w:rPr>
          <w:rFonts w:ascii="宋体" w:hAnsi="宋体"/>
          <w:sz w:val="24"/>
        </w:rPr>
        <w:t>NIBP</w:t>
      </w:r>
      <w:r>
        <w:rPr>
          <w:rFonts w:ascii="宋体" w:hAnsi="宋体" w:hint="eastAsia"/>
          <w:sz w:val="24"/>
        </w:rPr>
        <w:t>），血氧饱和度（</w:t>
      </w:r>
      <w:r>
        <w:rPr>
          <w:rFonts w:ascii="宋体" w:hAnsi="宋体"/>
          <w:sz w:val="24"/>
        </w:rPr>
        <w:t>SpO2</w:t>
      </w:r>
      <w:r>
        <w:rPr>
          <w:rFonts w:ascii="宋体" w:hAnsi="宋体" w:hint="eastAsia"/>
          <w:sz w:val="24"/>
        </w:rPr>
        <w:t>），脉搏（</w:t>
      </w:r>
      <w:r>
        <w:rPr>
          <w:rFonts w:ascii="宋体" w:hAnsi="宋体"/>
          <w:sz w:val="24"/>
        </w:rPr>
        <w:t>PR</w:t>
      </w:r>
      <w:r>
        <w:rPr>
          <w:rFonts w:ascii="宋体" w:hAnsi="宋体" w:hint="eastAsia"/>
          <w:sz w:val="24"/>
        </w:rPr>
        <w:t>）和体温（</w:t>
      </w:r>
      <w:r>
        <w:rPr>
          <w:rFonts w:ascii="宋体" w:hAnsi="宋体"/>
          <w:sz w:val="24"/>
        </w:rPr>
        <w:t>Temp</w:t>
      </w:r>
      <w:r>
        <w:rPr>
          <w:rFonts w:ascii="宋体" w:hAnsi="宋体" w:hint="eastAsia"/>
          <w:sz w:val="24"/>
        </w:rPr>
        <w:t>）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、心电监测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1.1 </w:t>
      </w:r>
      <w:r>
        <w:rPr>
          <w:rFonts w:ascii="宋体" w:hAnsi="宋体" w:hint="eastAsia"/>
          <w:sz w:val="24"/>
        </w:rPr>
        <w:t>支持</w:t>
      </w:r>
      <w:r>
        <w:rPr>
          <w:rFonts w:ascii="宋体" w:hAnsi="宋体"/>
          <w:sz w:val="24"/>
        </w:rPr>
        <w:t>3/5</w:t>
      </w:r>
      <w:r>
        <w:rPr>
          <w:rFonts w:ascii="宋体" w:hAnsi="宋体" w:hint="eastAsia"/>
          <w:sz w:val="24"/>
        </w:rPr>
        <w:t>导心电测量，提供监护，诊断，手术模式</w:t>
      </w:r>
      <w:r>
        <w:rPr>
          <w:rFonts w:ascii="宋体" w:hAnsi="宋体"/>
          <w:sz w:val="24"/>
        </w:rPr>
        <w:t xml:space="preserve">   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1.2 </w:t>
      </w:r>
      <w:r>
        <w:rPr>
          <w:rFonts w:ascii="宋体" w:hAnsi="宋体" w:hint="eastAsia"/>
          <w:sz w:val="24"/>
        </w:rPr>
        <w:t>心率测量范围：小儿</w:t>
      </w:r>
      <w:r>
        <w:rPr>
          <w:rFonts w:ascii="宋体" w:hAnsi="宋体"/>
          <w:sz w:val="24"/>
        </w:rPr>
        <w:t>/</w:t>
      </w:r>
      <w:r>
        <w:rPr>
          <w:rFonts w:ascii="宋体" w:hAnsi="宋体" w:hint="eastAsia"/>
          <w:sz w:val="24"/>
        </w:rPr>
        <w:t>新生儿</w:t>
      </w:r>
      <w:r>
        <w:rPr>
          <w:rFonts w:ascii="宋体" w:hAnsi="宋体"/>
          <w:sz w:val="24"/>
        </w:rPr>
        <w:t xml:space="preserve"> 15~350bpm   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1.3</w:t>
      </w:r>
      <w:r>
        <w:rPr>
          <w:rFonts w:ascii="宋体" w:hAnsi="宋体" w:hint="eastAsia"/>
          <w:sz w:val="24"/>
        </w:rPr>
        <w:t>具备智能导联脱落监测功能，电极脱离提示</w:t>
      </w:r>
      <w:r>
        <w:rPr>
          <w:rFonts w:ascii="宋体" w:hAnsi="宋体"/>
          <w:sz w:val="24"/>
        </w:rPr>
        <w:t xml:space="preserve"> </w:t>
      </w:r>
    </w:p>
    <w:p w:rsidR="00790E58" w:rsidRDefault="00790E58" w:rsidP="005C2C92">
      <w:pPr>
        <w:ind w:leftChars="-85" w:left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1.4</w:t>
      </w:r>
      <w:r>
        <w:rPr>
          <w:rFonts w:ascii="宋体" w:hAnsi="宋体" w:hint="eastAsia"/>
          <w:sz w:val="24"/>
        </w:rPr>
        <w:t>具备心率变异分析功能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1.5 </w:t>
      </w:r>
      <w:r>
        <w:rPr>
          <w:rFonts w:ascii="宋体" w:hAnsi="宋体" w:hint="eastAsia"/>
          <w:sz w:val="24"/>
        </w:rPr>
        <w:t>导联增益</w:t>
      </w:r>
      <w:r>
        <w:rPr>
          <w:rFonts w:ascii="宋体" w:hAnsi="宋体"/>
          <w:sz w:val="24"/>
        </w:rPr>
        <w:t xml:space="preserve">: 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0.25,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0.5,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1,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/>
          <w:sz w:val="24"/>
        </w:rPr>
        <w:t>2,Auto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、呼吸监测</w:t>
      </w:r>
      <w:r>
        <w:rPr>
          <w:rFonts w:ascii="宋体" w:hAnsi="宋体"/>
          <w:sz w:val="24"/>
        </w:rPr>
        <w:t xml:space="preserve">   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2.1 </w:t>
      </w:r>
      <w:r>
        <w:rPr>
          <w:rFonts w:ascii="宋体" w:hAnsi="宋体" w:hint="eastAsia"/>
          <w:sz w:val="24"/>
        </w:rPr>
        <w:t>测量方法：阻抗呼吸法</w:t>
      </w:r>
      <w:r>
        <w:rPr>
          <w:rFonts w:ascii="宋体" w:hAnsi="宋体"/>
          <w:sz w:val="24"/>
        </w:rPr>
        <w:t xml:space="preserve"> </w:t>
      </w:r>
    </w:p>
    <w:p w:rsidR="00790E58" w:rsidRDefault="00790E58" w:rsidP="005C2C92">
      <w:pPr>
        <w:spacing w:line="360" w:lineRule="auto"/>
        <w:ind w:leftChars="-85" w:left="316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/>
          <w:sz w:val="24"/>
        </w:rPr>
        <w:t>2.2</w:t>
      </w:r>
      <w:r>
        <w:rPr>
          <w:rFonts w:ascii="宋体" w:hAnsi="宋体" w:cs="宋体" w:hint="eastAsia"/>
          <w:kern w:val="0"/>
          <w:sz w:val="24"/>
        </w:rPr>
        <w:t>呼吸测量模式：</w:t>
      </w:r>
      <w:r>
        <w:rPr>
          <w:rFonts w:ascii="宋体" w:hAnsi="宋体" w:cs="宋体"/>
          <w:kern w:val="0"/>
          <w:sz w:val="24"/>
        </w:rPr>
        <w:t>RA-LA/RA-LL</w:t>
      </w:r>
      <w:r>
        <w:rPr>
          <w:rFonts w:ascii="宋体" w:hAnsi="宋体" w:cs="宋体" w:hint="eastAsia"/>
          <w:kern w:val="0"/>
          <w:sz w:val="24"/>
        </w:rPr>
        <w:t>两种可选择</w:t>
      </w:r>
      <w:r>
        <w:rPr>
          <w:rFonts w:ascii="宋体" w:hAnsi="宋体"/>
          <w:sz w:val="24"/>
        </w:rPr>
        <w:t xml:space="preserve">   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、血氧监测：美国</w:t>
      </w:r>
      <w:r>
        <w:rPr>
          <w:rFonts w:ascii="宋体" w:hAnsi="宋体"/>
          <w:sz w:val="24"/>
        </w:rPr>
        <w:t>Masimo</w:t>
      </w:r>
      <w:r>
        <w:rPr>
          <w:rFonts w:ascii="宋体" w:hAnsi="宋体" w:hint="eastAsia"/>
          <w:sz w:val="24"/>
        </w:rPr>
        <w:t>血氧模块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3.1</w:t>
      </w:r>
      <w:r>
        <w:rPr>
          <w:rFonts w:ascii="宋体" w:hAnsi="宋体" w:hint="eastAsia"/>
          <w:sz w:val="24"/>
        </w:rPr>
        <w:t>血氧可显示</w:t>
      </w:r>
      <w:r>
        <w:rPr>
          <w:rFonts w:ascii="宋体" w:hAnsi="宋体"/>
          <w:sz w:val="24"/>
        </w:rPr>
        <w:t>PI</w:t>
      </w:r>
      <w:r>
        <w:rPr>
          <w:rFonts w:ascii="宋体" w:hAnsi="宋体" w:hint="eastAsia"/>
          <w:sz w:val="24"/>
        </w:rPr>
        <w:t>血氧灌注指数，有效反映血氧灌注情况，具有抗干扰和弱灌注技术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 w:cs="宋体"/>
          <w:kern w:val="0"/>
          <w:sz w:val="24"/>
        </w:rPr>
        <w:t xml:space="preserve">3.2 </w:t>
      </w:r>
      <w:r>
        <w:rPr>
          <w:rFonts w:ascii="宋体" w:hAnsi="宋体" w:cs="宋体" w:hint="eastAsia"/>
          <w:kern w:val="0"/>
          <w:sz w:val="24"/>
        </w:rPr>
        <w:t>血氧测量范围：</w:t>
      </w:r>
      <w:r>
        <w:rPr>
          <w:rFonts w:ascii="宋体" w:hAnsi="宋体" w:cs="宋体"/>
          <w:kern w:val="0"/>
          <w:sz w:val="24"/>
        </w:rPr>
        <w:t>0% </w:t>
      </w:r>
      <w:r>
        <w:rPr>
          <w:rFonts w:ascii="宋体" w:hAnsi="宋体" w:cs="宋体" w:hint="eastAsia"/>
          <w:kern w:val="0"/>
          <w:sz w:val="24"/>
        </w:rPr>
        <w:t>～</w:t>
      </w:r>
      <w:r>
        <w:rPr>
          <w:rFonts w:ascii="宋体" w:cs="宋体"/>
          <w:kern w:val="0"/>
          <w:sz w:val="24"/>
        </w:rPr>
        <w:t> </w:t>
      </w:r>
      <w:r>
        <w:rPr>
          <w:rFonts w:ascii="宋体" w:hAnsi="宋体" w:cs="宋体"/>
          <w:kern w:val="0"/>
          <w:sz w:val="24"/>
        </w:rPr>
        <w:t>100%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、无创血压监测：美国</w:t>
      </w:r>
      <w:r>
        <w:rPr>
          <w:rFonts w:ascii="宋体" w:hAnsi="宋体"/>
          <w:sz w:val="24"/>
        </w:rPr>
        <w:t>Suntech</w:t>
      </w:r>
      <w:r>
        <w:rPr>
          <w:rFonts w:ascii="宋体" w:hAnsi="宋体" w:hint="eastAsia"/>
          <w:sz w:val="24"/>
        </w:rPr>
        <w:t>血压模块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4.1 </w:t>
      </w:r>
      <w:r>
        <w:rPr>
          <w:rFonts w:ascii="宋体" w:hAnsi="宋体" w:hint="eastAsia"/>
          <w:sz w:val="24"/>
        </w:rPr>
        <w:t>测量方法：采用连续振荡法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4.2 </w:t>
      </w:r>
      <w:r>
        <w:rPr>
          <w:rFonts w:ascii="宋体" w:hAnsi="宋体" w:hint="eastAsia"/>
          <w:sz w:val="24"/>
        </w:rPr>
        <w:t>操作模式：手动、自动、连续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4.3 </w:t>
      </w:r>
      <w:r>
        <w:rPr>
          <w:rFonts w:ascii="宋体" w:hAnsi="宋体" w:hint="eastAsia"/>
          <w:sz w:val="24"/>
        </w:rPr>
        <w:t>测量参数：收缩压、舒张压、平均压、脉压差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4.4 NIBP</w:t>
      </w:r>
      <w:r>
        <w:rPr>
          <w:rFonts w:ascii="宋体" w:hAnsi="宋体" w:hint="eastAsia"/>
          <w:sz w:val="24"/>
        </w:rPr>
        <w:t>可选择初始充气压力，提升测量的准确性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4.5 </w:t>
      </w:r>
      <w:r>
        <w:rPr>
          <w:rFonts w:ascii="宋体" w:hAnsi="宋体" w:hint="eastAsia"/>
          <w:sz w:val="24"/>
        </w:rPr>
        <w:t>提供</w:t>
      </w:r>
      <w:r>
        <w:rPr>
          <w:rFonts w:ascii="宋体" w:hAnsi="宋体"/>
          <w:sz w:val="24"/>
        </w:rPr>
        <w:t>NIBP</w:t>
      </w:r>
      <w:r>
        <w:rPr>
          <w:rFonts w:ascii="宋体" w:hAnsi="宋体" w:hint="eastAsia"/>
          <w:sz w:val="24"/>
        </w:rPr>
        <w:t>测量列表同屏显示功能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4.6</w:t>
      </w:r>
      <w:r>
        <w:rPr>
          <w:rFonts w:ascii="宋体" w:hAnsi="宋体" w:cs="宋体" w:hint="eastAsia"/>
          <w:kern w:val="0"/>
          <w:sz w:val="24"/>
        </w:rPr>
        <w:t>自动血压测量时间间隔：</w:t>
      </w:r>
      <w:r>
        <w:rPr>
          <w:rFonts w:ascii="宋体" w:hAnsi="宋体" w:cs="宋体"/>
          <w:kern w:val="0"/>
          <w:sz w:val="24"/>
        </w:rPr>
        <w:t>1-480</w:t>
      </w:r>
      <w:r>
        <w:rPr>
          <w:rFonts w:ascii="宋体" w:hAnsi="宋体" w:cs="宋体" w:hint="eastAsia"/>
          <w:kern w:val="0"/>
          <w:sz w:val="24"/>
        </w:rPr>
        <w:t>分钟可选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>5</w:t>
      </w:r>
      <w:r>
        <w:rPr>
          <w:rFonts w:ascii="宋体" w:hAnsi="宋体" w:hint="eastAsia"/>
          <w:sz w:val="24"/>
        </w:rPr>
        <w:t>、体温监测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5.1 </w:t>
      </w:r>
      <w:r>
        <w:rPr>
          <w:rFonts w:ascii="宋体" w:hAnsi="宋体" w:hint="eastAsia"/>
          <w:sz w:val="24"/>
        </w:rPr>
        <w:t>测量方法：热敏电阻法</w:t>
      </w:r>
      <w:r>
        <w:rPr>
          <w:rFonts w:ascii="宋体" w:hAnsi="宋体"/>
          <w:sz w:val="24"/>
        </w:rPr>
        <w:t xml:space="preserve"> </w:t>
      </w:r>
    </w:p>
    <w:p w:rsidR="00790E58" w:rsidRDefault="00790E58">
      <w:pPr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5.2 </w:t>
      </w:r>
      <w:r>
        <w:rPr>
          <w:rFonts w:ascii="宋体" w:hAnsi="宋体" w:hint="eastAsia"/>
          <w:sz w:val="24"/>
        </w:rPr>
        <w:t>测量范围：</w:t>
      </w:r>
      <w:r>
        <w:rPr>
          <w:rFonts w:ascii="宋体" w:hAnsi="宋体"/>
          <w:sz w:val="24"/>
        </w:rPr>
        <w:t>0-50</w:t>
      </w:r>
      <w:r>
        <w:rPr>
          <w:rFonts w:ascii="宋体" w:hAnsi="宋体" w:hint="eastAsia"/>
          <w:sz w:val="24"/>
        </w:rPr>
        <w:t>℃</w:t>
      </w: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冷冻台招标参数</w:t>
      </w:r>
    </w:p>
    <w:p w:rsidR="00790E58" w:rsidRDefault="00790E58"/>
    <w:tbl>
      <w:tblPr>
        <w:tblW w:w="9420" w:type="dxa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2787"/>
        <w:gridCol w:w="5523"/>
      </w:tblGrid>
      <w:tr w:rsidR="00790E58" w:rsidRPr="00186CD9">
        <w:trPr>
          <w:trHeight w:hRule="exact" w:val="397"/>
        </w:trPr>
        <w:tc>
          <w:tcPr>
            <w:tcW w:w="1110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2787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技术规格</w:t>
            </w:r>
          </w:p>
        </w:tc>
        <w:tc>
          <w:tcPr>
            <w:tcW w:w="5523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技术要求</w:t>
            </w:r>
          </w:p>
        </w:tc>
      </w:tr>
      <w:tr w:rsidR="00790E58" w:rsidRPr="00186CD9">
        <w:trPr>
          <w:trHeight w:hRule="exact" w:val="397"/>
        </w:trPr>
        <w:tc>
          <w:tcPr>
            <w:tcW w:w="1110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hAnsi="宋体" w:cs="宋体"/>
                <w:szCs w:val="21"/>
              </w:rPr>
            </w:pPr>
            <w:r w:rsidRPr="00186CD9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2787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温度设定</w:t>
            </w:r>
          </w:p>
        </w:tc>
        <w:tc>
          <w:tcPr>
            <w:tcW w:w="5523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/>
                <w:szCs w:val="21"/>
              </w:rPr>
              <w:t>0-</w:t>
            </w:r>
            <w:r w:rsidRPr="00186CD9">
              <w:rPr>
                <w:rFonts w:ascii="宋体" w:hAnsi="宋体" w:cs="宋体" w:hint="eastAsia"/>
                <w:szCs w:val="21"/>
              </w:rPr>
              <w:t>负</w:t>
            </w:r>
            <w:r w:rsidRPr="00186CD9">
              <w:rPr>
                <w:rFonts w:ascii="宋体" w:hAnsi="宋体" w:cs="宋体"/>
                <w:szCs w:val="21"/>
              </w:rPr>
              <w:t>20</w:t>
            </w:r>
            <w:r w:rsidRPr="00186CD9">
              <w:rPr>
                <w:rFonts w:ascii="宋体" w:hAnsi="宋体" w:cs="宋体" w:hint="eastAsia"/>
                <w:szCs w:val="21"/>
              </w:rPr>
              <w:t>度任意设定</w:t>
            </w:r>
          </w:p>
        </w:tc>
      </w:tr>
      <w:tr w:rsidR="00790E58" w:rsidRPr="00186CD9">
        <w:trPr>
          <w:trHeight w:hRule="exact" w:val="397"/>
        </w:trPr>
        <w:tc>
          <w:tcPr>
            <w:tcW w:w="1110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hAnsi="宋体" w:cs="宋体"/>
                <w:szCs w:val="21"/>
              </w:rPr>
            </w:pPr>
            <w:r w:rsidRPr="00186CD9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2787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致冷台面积</w:t>
            </w:r>
          </w:p>
        </w:tc>
        <w:tc>
          <w:tcPr>
            <w:tcW w:w="5523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不能小于</w:t>
            </w:r>
            <w:r w:rsidRPr="00186CD9">
              <w:rPr>
                <w:rFonts w:ascii="宋体" w:hAnsi="宋体" w:cs="宋体"/>
                <w:szCs w:val="21"/>
              </w:rPr>
              <w:t>0.1</w:t>
            </w:r>
            <w:r w:rsidRPr="00186CD9">
              <w:rPr>
                <w:rFonts w:ascii="宋体" w:hAnsi="宋体" w:cs="宋体" w:hint="eastAsia"/>
                <w:szCs w:val="21"/>
              </w:rPr>
              <w:t>平方米</w:t>
            </w:r>
          </w:p>
        </w:tc>
      </w:tr>
      <w:tr w:rsidR="00790E58" w:rsidRPr="00186CD9">
        <w:trPr>
          <w:trHeight w:hRule="exact" w:val="397"/>
        </w:trPr>
        <w:tc>
          <w:tcPr>
            <w:tcW w:w="1110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hAnsi="宋体" w:cs="宋体"/>
                <w:szCs w:val="21"/>
              </w:rPr>
            </w:pPr>
            <w:r w:rsidRPr="00186CD9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2787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具有频繁开机保护功能</w:t>
            </w:r>
          </w:p>
        </w:tc>
        <w:tc>
          <w:tcPr>
            <w:tcW w:w="5523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</w:p>
        </w:tc>
      </w:tr>
      <w:tr w:rsidR="00790E58" w:rsidRPr="00186CD9">
        <w:trPr>
          <w:trHeight w:hRule="exact" w:val="1203"/>
        </w:trPr>
        <w:tc>
          <w:tcPr>
            <w:tcW w:w="1110" w:type="dxa"/>
            <w:vAlign w:val="center"/>
          </w:tcPr>
          <w:p w:rsidR="00790E58" w:rsidRPr="00186CD9" w:rsidRDefault="00790E58">
            <w:pPr>
              <w:jc w:val="center"/>
              <w:rPr>
                <w:rFonts w:ascii="宋体" w:hAnsi="宋体" w:cs="宋体"/>
                <w:szCs w:val="21"/>
              </w:rPr>
            </w:pPr>
            <w:r w:rsidRPr="00186CD9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2787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  <w:r w:rsidRPr="00186CD9">
              <w:rPr>
                <w:rFonts w:ascii="宋体" w:hAnsi="宋体" w:cs="宋体" w:hint="eastAsia"/>
                <w:szCs w:val="21"/>
              </w:rPr>
              <w:t>与科室现配套使用的包埋机为同一品牌</w:t>
            </w:r>
          </w:p>
        </w:tc>
        <w:tc>
          <w:tcPr>
            <w:tcW w:w="5523" w:type="dxa"/>
            <w:vAlign w:val="center"/>
          </w:tcPr>
          <w:p w:rsidR="00790E58" w:rsidRPr="00186CD9" w:rsidRDefault="00790E58">
            <w:pPr>
              <w:rPr>
                <w:rFonts w:ascii="宋体" w:cs="宋体"/>
                <w:szCs w:val="21"/>
              </w:rPr>
            </w:pPr>
          </w:p>
        </w:tc>
      </w:tr>
    </w:tbl>
    <w:p w:rsidR="00790E58" w:rsidRDefault="00790E58"/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 w:rsidP="005C2C92">
      <w:pPr>
        <w:spacing w:line="360" w:lineRule="auto"/>
        <w:ind w:leftChars="-428" w:left="31680" w:hangingChars="280" w:firstLine="31680"/>
        <w:jc w:val="center"/>
        <w:rPr>
          <w:b/>
          <w:sz w:val="24"/>
        </w:rPr>
      </w:pPr>
      <w:r>
        <w:rPr>
          <w:rFonts w:hint="eastAsia"/>
          <w:b/>
          <w:sz w:val="24"/>
        </w:rPr>
        <w:t>化学品安全柜介绍</w:t>
      </w:r>
    </w:p>
    <w:tbl>
      <w:tblPr>
        <w:tblW w:w="9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0"/>
        <w:gridCol w:w="2304"/>
        <w:gridCol w:w="2960"/>
        <w:gridCol w:w="2796"/>
      </w:tblGrid>
      <w:tr w:rsidR="00790E58" w:rsidRPr="00186CD9">
        <w:trPr>
          <w:trHeight w:val="518"/>
        </w:trPr>
        <w:tc>
          <w:tcPr>
            <w:tcW w:w="1160" w:type="dxa"/>
            <w:vAlign w:val="center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hint="eastAsia"/>
                <w:b/>
                <w:sz w:val="24"/>
              </w:rPr>
              <w:t>型</w:t>
            </w:r>
            <w:r w:rsidRPr="00186CD9">
              <w:rPr>
                <w:b/>
                <w:sz w:val="24"/>
              </w:rPr>
              <w:t xml:space="preserve"> </w:t>
            </w:r>
            <w:r w:rsidRPr="00186CD9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304" w:type="dxa"/>
            <w:vAlign w:val="center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hint="eastAsia"/>
                <w:b/>
                <w:sz w:val="24"/>
              </w:rPr>
              <w:t>容</w:t>
            </w:r>
            <w:r w:rsidRPr="00186CD9">
              <w:rPr>
                <w:b/>
                <w:sz w:val="24"/>
              </w:rPr>
              <w:t xml:space="preserve">  </w:t>
            </w:r>
            <w:r w:rsidRPr="00186CD9">
              <w:rPr>
                <w:rFonts w:hint="eastAsia"/>
                <w:b/>
                <w:sz w:val="24"/>
              </w:rPr>
              <w:t>积</w:t>
            </w:r>
          </w:p>
        </w:tc>
        <w:tc>
          <w:tcPr>
            <w:tcW w:w="2960" w:type="dxa"/>
            <w:vAlign w:val="center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hint="eastAsia"/>
                <w:b/>
                <w:sz w:val="24"/>
              </w:rPr>
              <w:t>规</w:t>
            </w:r>
            <w:r w:rsidRPr="00186CD9">
              <w:rPr>
                <w:b/>
                <w:sz w:val="24"/>
              </w:rPr>
              <w:t xml:space="preserve">  </w:t>
            </w:r>
            <w:r w:rsidRPr="00186CD9">
              <w:rPr>
                <w:rFonts w:hint="eastAsia"/>
                <w:b/>
                <w:sz w:val="24"/>
              </w:rPr>
              <w:t>格</w:t>
            </w:r>
            <w:r w:rsidRPr="00186CD9">
              <w:rPr>
                <w:b/>
                <w:sz w:val="24"/>
              </w:rPr>
              <w:t xml:space="preserve">  </w:t>
            </w:r>
            <w:r w:rsidRPr="00186CD9">
              <w:rPr>
                <w:rFonts w:hint="eastAsia"/>
                <w:b/>
                <w:sz w:val="24"/>
              </w:rPr>
              <w:t>尺</w:t>
            </w:r>
            <w:r w:rsidRPr="00186CD9">
              <w:rPr>
                <w:b/>
                <w:sz w:val="24"/>
              </w:rPr>
              <w:t xml:space="preserve">  </w:t>
            </w:r>
            <w:r w:rsidRPr="00186CD9">
              <w:rPr>
                <w:rFonts w:hint="eastAsia"/>
                <w:b/>
                <w:sz w:val="24"/>
              </w:rPr>
              <w:t>寸</w:t>
            </w:r>
          </w:p>
        </w:tc>
        <w:tc>
          <w:tcPr>
            <w:tcW w:w="2796" w:type="dxa"/>
            <w:vAlign w:val="center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hint="eastAsia"/>
                <w:b/>
                <w:sz w:val="24"/>
              </w:rPr>
              <w:t>配</w:t>
            </w:r>
            <w:r w:rsidRPr="00186CD9">
              <w:rPr>
                <w:b/>
                <w:sz w:val="24"/>
              </w:rPr>
              <w:t xml:space="preserve">   </w:t>
            </w:r>
            <w:r w:rsidRPr="00186CD9">
              <w:rPr>
                <w:rFonts w:hint="eastAsia"/>
                <w:b/>
                <w:sz w:val="24"/>
              </w:rPr>
              <w:t>置</w:t>
            </w:r>
          </w:p>
        </w:tc>
      </w:tr>
      <w:tr w:rsidR="00790E58" w:rsidRPr="00186CD9">
        <w:trPr>
          <w:trHeight w:val="833"/>
        </w:trPr>
        <w:tc>
          <w:tcPr>
            <w:tcW w:w="1160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sz w:val="24"/>
              </w:rPr>
              <w:t>OLY30</w:t>
            </w:r>
          </w:p>
        </w:tc>
        <w:tc>
          <w:tcPr>
            <w:tcW w:w="2304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sz w:val="24"/>
              </w:rPr>
              <w:t>30</w:t>
            </w:r>
            <w:r w:rsidRPr="00186CD9">
              <w:rPr>
                <w:rFonts w:ascii="宋体" w:hAnsi="宋体" w:hint="eastAsia"/>
                <w:b/>
                <w:sz w:val="24"/>
              </w:rPr>
              <w:t>加仑</w:t>
            </w:r>
            <w:r w:rsidRPr="00186CD9">
              <w:rPr>
                <w:rFonts w:ascii="宋体" w:hAnsi="宋体"/>
                <w:b/>
                <w:sz w:val="24"/>
              </w:rPr>
              <w:t>/114</w:t>
            </w:r>
            <w:r w:rsidRPr="00186CD9">
              <w:rPr>
                <w:rFonts w:ascii="宋体" w:hAnsi="宋体" w:hint="eastAsia"/>
                <w:b/>
                <w:sz w:val="24"/>
              </w:rPr>
              <w:t>升</w:t>
            </w:r>
          </w:p>
        </w:tc>
        <w:tc>
          <w:tcPr>
            <w:tcW w:w="2960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sz w:val="24"/>
              </w:rPr>
              <w:t>H1120*W1090*D460mm</w:t>
            </w:r>
          </w:p>
        </w:tc>
        <w:tc>
          <w:tcPr>
            <w:tcW w:w="2796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 w:hint="eastAsia"/>
                <w:b/>
                <w:sz w:val="24"/>
              </w:rPr>
              <w:t>一块隔板，双开门</w:t>
            </w:r>
          </w:p>
        </w:tc>
      </w:tr>
      <w:tr w:rsidR="00790E58" w:rsidRPr="00186CD9">
        <w:trPr>
          <w:trHeight w:val="762"/>
        </w:trPr>
        <w:tc>
          <w:tcPr>
            <w:tcW w:w="1160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color w:val="000000"/>
                <w:sz w:val="24"/>
              </w:rPr>
              <w:t>OLY45</w:t>
            </w:r>
          </w:p>
        </w:tc>
        <w:tc>
          <w:tcPr>
            <w:tcW w:w="2304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color w:val="000000"/>
                <w:sz w:val="24"/>
              </w:rPr>
              <w:t>45</w:t>
            </w:r>
            <w:r w:rsidRPr="00186CD9">
              <w:rPr>
                <w:rFonts w:ascii="宋体" w:hAnsi="宋体" w:hint="eastAsia"/>
                <w:b/>
                <w:color w:val="000000"/>
                <w:sz w:val="24"/>
              </w:rPr>
              <w:t>加仑</w:t>
            </w:r>
            <w:r w:rsidRPr="00186CD9">
              <w:rPr>
                <w:rFonts w:ascii="宋体" w:hAnsi="宋体"/>
                <w:b/>
                <w:color w:val="000000"/>
                <w:sz w:val="24"/>
              </w:rPr>
              <w:t>/170</w:t>
            </w:r>
            <w:r w:rsidRPr="00186CD9">
              <w:rPr>
                <w:rFonts w:ascii="宋体" w:hAnsi="宋体" w:hint="eastAsia"/>
                <w:b/>
                <w:color w:val="000000"/>
                <w:sz w:val="24"/>
              </w:rPr>
              <w:t>升</w:t>
            </w:r>
          </w:p>
        </w:tc>
        <w:tc>
          <w:tcPr>
            <w:tcW w:w="2960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/>
                <w:b/>
                <w:color w:val="000000"/>
                <w:sz w:val="24"/>
              </w:rPr>
              <w:t>H1650*W1090*D460mm</w:t>
            </w:r>
          </w:p>
        </w:tc>
        <w:tc>
          <w:tcPr>
            <w:tcW w:w="2796" w:type="dxa"/>
          </w:tcPr>
          <w:p w:rsidR="00790E58" w:rsidRPr="00186CD9" w:rsidRDefault="00790E58">
            <w:pPr>
              <w:spacing w:line="360" w:lineRule="auto"/>
              <w:jc w:val="center"/>
              <w:rPr>
                <w:b/>
                <w:sz w:val="24"/>
              </w:rPr>
            </w:pPr>
            <w:r w:rsidRPr="00186CD9">
              <w:rPr>
                <w:rFonts w:ascii="宋体" w:hAnsi="宋体" w:hint="eastAsia"/>
                <w:b/>
                <w:color w:val="000000"/>
                <w:sz w:val="24"/>
              </w:rPr>
              <w:t>二块隔板，双开门</w:t>
            </w:r>
          </w:p>
        </w:tc>
      </w:tr>
    </w:tbl>
    <w:p w:rsidR="00790E58" w:rsidRDefault="00790E58">
      <w:pPr>
        <w:spacing w:line="360" w:lineRule="auto"/>
        <w:rPr>
          <w:rFonts w:ascii="宋体"/>
          <w:b/>
          <w:color w:val="000000"/>
          <w:sz w:val="24"/>
        </w:rPr>
      </w:pPr>
    </w:p>
    <w:p w:rsidR="00790E58" w:rsidRDefault="00790E58" w:rsidP="005C2C92">
      <w:pPr>
        <w:spacing w:line="360" w:lineRule="auto"/>
        <w:ind w:firstLineChars="200" w:firstLine="31680"/>
        <w:rPr>
          <w:rFonts w:ascii="宋体" w:cs="宋体"/>
          <w:color w:val="000000"/>
          <w:sz w:val="24"/>
        </w:rPr>
      </w:pPr>
    </w:p>
    <w:p w:rsidR="00790E58" w:rsidRDefault="00790E58" w:rsidP="005C2C92">
      <w:pPr>
        <w:spacing w:line="360" w:lineRule="auto"/>
        <w:ind w:firstLineChars="200" w:firstLine="31680"/>
        <w:rPr>
          <w:rFonts w:asci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安全柜符合</w:t>
      </w:r>
      <w:r>
        <w:rPr>
          <w:rFonts w:ascii="宋体" w:hAnsi="宋体" w:cs="宋体"/>
          <w:color w:val="000000"/>
          <w:sz w:val="24"/>
        </w:rPr>
        <w:t>OSHA29CFR1910.106</w:t>
      </w:r>
      <w:r>
        <w:rPr>
          <w:rFonts w:ascii="宋体" w:hAnsi="宋体" w:cs="宋体" w:hint="eastAsia"/>
          <w:color w:val="000000"/>
          <w:sz w:val="24"/>
        </w:rPr>
        <w:t>（美国职业安全健康管理局）和</w:t>
      </w:r>
      <w:r>
        <w:rPr>
          <w:rFonts w:ascii="宋体" w:hAnsi="宋体" w:cs="宋体"/>
          <w:color w:val="000000"/>
          <w:sz w:val="24"/>
        </w:rPr>
        <w:t>NFPA CODEE30</w:t>
      </w:r>
      <w:r>
        <w:rPr>
          <w:rFonts w:ascii="宋体" w:hAnsi="宋体" w:cs="宋体" w:hint="eastAsia"/>
          <w:color w:val="000000"/>
          <w:sz w:val="24"/>
        </w:rPr>
        <w:t>（美国国家消防协会）的相关标准要求；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◆全部双层钢板构造，二层钢板之间相隔有</w:t>
      </w:r>
      <w:r>
        <w:rPr>
          <w:color w:val="000000"/>
        </w:rPr>
        <w:t>38mm</w:t>
      </w:r>
      <w:r>
        <w:rPr>
          <w:rFonts w:hint="eastAsia"/>
          <w:color w:val="000000"/>
        </w:rPr>
        <w:t>绝缘层；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◆双层优质钢板经过点焊接，使用寿命延长，防火性能更好；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◆优质三点联动式门锁和锌合金锁舍，轻松自如启闭</w:t>
      </w:r>
      <w:r>
        <w:rPr>
          <w:color w:val="000000"/>
        </w:rPr>
        <w:t>180</w:t>
      </w:r>
      <w:r>
        <w:rPr>
          <w:rFonts w:hint="eastAsia"/>
          <w:color w:val="000000"/>
        </w:rPr>
        <w:t>度的柜门配有双钥匙；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◆加装挂锁，实现双人双锁的安全管理要求；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</w:t>
      </w:r>
      <w:r>
        <w:rPr>
          <w:color w:val="000000"/>
        </w:rPr>
        <w:t>5cm</w:t>
      </w:r>
      <w:r>
        <w:rPr>
          <w:rFonts w:hint="eastAsia"/>
          <w:color w:val="000000"/>
        </w:rPr>
        <w:t>高的防漏液槽使意外流出的液体不外溢；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◆专业规范的警示标签显而易见；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◆装有防闭火装置的双透气孔（柜身左下角和右上角各一个）；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◆独有的</w:t>
      </w:r>
      <w:r>
        <w:rPr>
          <w:color w:val="000000"/>
        </w:rPr>
        <w:t>OLIYA</w:t>
      </w:r>
      <w:r>
        <w:rPr>
          <w:rFonts w:hint="eastAsia"/>
          <w:color w:val="000000"/>
        </w:rPr>
        <w:t>平面式镀锌隔板可在每</w:t>
      </w:r>
      <w:r>
        <w:rPr>
          <w:color w:val="000000"/>
        </w:rPr>
        <w:t>11cm</w:t>
      </w:r>
      <w:r>
        <w:rPr>
          <w:rFonts w:hint="eastAsia"/>
          <w:color w:val="000000"/>
        </w:rPr>
        <w:t>层档上下自由调节；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◆柜子内外都喷涂环氧树脂漆，增强耐腐蚀性；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◆严格按照</w:t>
      </w:r>
      <w:r>
        <w:rPr>
          <w:color w:val="000000"/>
        </w:rPr>
        <w:t>OSHA</w:t>
      </w:r>
      <w:r>
        <w:rPr>
          <w:rFonts w:hint="eastAsia"/>
          <w:color w:val="000000"/>
        </w:rPr>
        <w:t>规范，柜身设有静电接地传导接口，方便连接接地导线；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◆可选配加装安全警报装置，发生意外时，自动感应发出警报声，及时排除隐患；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◆可根据不同客户的具体要求进行非标定制，满足您的实际需求；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◆柜体顶部、后背设计成气体压力释放处，缓解发生爆炸时压力向四周喷溅；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◆采用手动双开开门设计，为确保安全柜防火防爆性能，双开门的门缝不大于</w:t>
      </w:r>
      <w:r>
        <w:rPr>
          <w:color w:val="000000"/>
        </w:rPr>
        <w:t>3mm</w:t>
      </w:r>
      <w:r>
        <w:rPr>
          <w:rFonts w:hint="eastAsia"/>
          <w:color w:val="000000"/>
        </w:rPr>
        <w:t>，且门缝上下大小一致，左右门的高度必须一致；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◆三点式子弹头自锁系统（须防静电），配备防静电装置完全接地；</w:t>
      </w:r>
    </w:p>
    <w:p w:rsidR="00790E58" w:rsidRDefault="00790E58">
      <w:pPr>
        <w:pStyle w:val="NormalWeb"/>
        <w:shd w:val="clear" w:color="auto" w:fill="FFFFFF"/>
        <w:spacing w:before="225" w:after="225" w:line="360" w:lineRule="auto"/>
        <w:rPr>
          <w:color w:val="000000"/>
        </w:rPr>
      </w:pPr>
      <w:r>
        <w:rPr>
          <w:rFonts w:hint="eastAsia"/>
          <w:color w:val="000000"/>
        </w:rPr>
        <w:t>◆获得国内第三方检测机构出具的权威防爆检测、耐火测试报告、欧盟</w:t>
      </w:r>
      <w:r>
        <w:rPr>
          <w:color w:val="000000"/>
        </w:rPr>
        <w:t>CE</w:t>
      </w:r>
      <w:r>
        <w:rPr>
          <w:rFonts w:hint="eastAsia"/>
          <w:color w:val="000000"/>
        </w:rPr>
        <w:t>认证和</w:t>
      </w:r>
      <w:r>
        <w:rPr>
          <w:color w:val="000000"/>
        </w:rPr>
        <w:t>ROHS</w:t>
      </w:r>
      <w:r>
        <w:rPr>
          <w:rFonts w:hint="eastAsia"/>
          <w:color w:val="000000"/>
        </w:rPr>
        <w:t>认证；</w:t>
      </w: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 w:rsidP="005C2C92">
      <w:pPr>
        <w:pStyle w:val="A"/>
        <w:framePr w:wrap="auto"/>
        <w:ind w:firstLineChars="1100" w:firstLine="31680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  <w:lang w:val="zh-TW"/>
        </w:rPr>
        <w:t>监护</w:t>
      </w:r>
      <w:r>
        <w:rPr>
          <w:rFonts w:ascii="微软雅黑" w:eastAsia="微软雅黑" w:hAnsi="微软雅黑" w:cs="微软雅黑" w:hint="eastAsia"/>
          <w:sz w:val="32"/>
          <w:szCs w:val="32"/>
          <w:lang w:val="zh-TW" w:eastAsia="zh-TW"/>
        </w:rPr>
        <w:t>技术参数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32"/>
          <w:szCs w:val="32"/>
        </w:rPr>
      </w:pP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MS Gothic" w:eastAsia="MS Gothic" w:hAnsi="MS Gothic" w:cs="MS Gothic" w:hint="eastAsia"/>
          <w:sz w:val="28"/>
          <w:szCs w:val="28"/>
          <w:lang w:val="zh-CN"/>
        </w:rPr>
        <w:t>✳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Times New Roman" w:eastAsia="微软雅黑" w:hAnsi="Times New Roman" w:cs="Times New Roman"/>
          <w:sz w:val="28"/>
          <w:szCs w:val="28"/>
          <w:lang w:val="zh-CN"/>
        </w:rPr>
        <w:t>️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整机原装进口。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、主机显示器一体化设计，无风扇等散热装置。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  <w:lang w:val="zh-CN"/>
        </w:rPr>
        <w:t>✳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Times New Roman" w:eastAsia="微软雅黑" w:hAnsi="Times New Roman" w:cs="Times New Roman"/>
          <w:sz w:val="28"/>
          <w:szCs w:val="28"/>
          <w:lang w:val="zh-CN"/>
        </w:rPr>
        <w:t>️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医用专业显示器：</w:t>
      </w:r>
      <w:r>
        <w:rPr>
          <w:rFonts w:ascii="微软雅黑" w:eastAsia="微软雅黑" w:hAnsi="微软雅黑" w:cs="微软雅黑"/>
          <w:sz w:val="28"/>
          <w:szCs w:val="28"/>
        </w:rPr>
        <w:t>8.4</w:t>
      </w:r>
      <w:r>
        <w:rPr>
          <w:rFonts w:ascii="微软雅黑" w:eastAsia="微软雅黑" w:hAnsi="微软雅黑" w:cs="微软雅黑" w:hint="eastAsia"/>
          <w:sz w:val="28"/>
          <w:szCs w:val="28"/>
        </w:rPr>
        <w:t>’’</w:t>
      </w:r>
      <w:r>
        <w:rPr>
          <w:rFonts w:ascii="微软雅黑" w:eastAsia="微软雅黑" w:hAnsi="微软雅黑" w:cs="微软雅黑"/>
          <w:sz w:val="28"/>
          <w:szCs w:val="28"/>
        </w:rPr>
        <w:t xml:space="preserve"> 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彩色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  <w:lang w:val="fr-FR"/>
        </w:rPr>
        <w:t>SVGA TFT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显示器</w:t>
      </w:r>
      <w:r>
        <w:rPr>
          <w:rFonts w:ascii="微软雅黑" w:eastAsia="微软雅黑" w:hAnsi="微软雅黑" w:cs="微软雅黑"/>
          <w:sz w:val="28"/>
          <w:szCs w:val="28"/>
        </w:rPr>
        <w:t xml:space="preserve">, 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分辨率</w:t>
      </w:r>
      <w:r>
        <w:rPr>
          <w:rFonts w:ascii="微软雅黑" w:eastAsia="微软雅黑" w:hAnsi="微软雅黑" w:cs="微软雅黑"/>
          <w:sz w:val="28"/>
          <w:szCs w:val="28"/>
        </w:rPr>
        <w:t>800*600,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触屏操作。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4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通道波形显示。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5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、三色报警显示灯独立于显示屏幕之外，适合于远距离观察。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、具备网络接口。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7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、内置锂电池，工作时间大于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3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小时。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8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、可自定义屏幕显示方式</w:t>
      </w:r>
      <w:r>
        <w:rPr>
          <w:rFonts w:ascii="微软雅黑" w:eastAsia="微软雅黑" w:hAnsi="微软雅黑" w:cs="微软雅黑" w:hint="eastAsia"/>
          <w:sz w:val="28"/>
          <w:szCs w:val="28"/>
        </w:rPr>
        <w:t>≧</w:t>
      </w:r>
      <w:r>
        <w:rPr>
          <w:rFonts w:ascii="微软雅黑" w:eastAsia="微软雅黑" w:hAnsi="微软雅黑" w:cs="微软雅黑"/>
          <w:sz w:val="28"/>
          <w:szCs w:val="28"/>
        </w:rPr>
        <w:t xml:space="preserve"> 20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种，波形和数值的大小、位置任意调节。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9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、波形冻结功能，可分别冻结单个波形，不影响其他实时波形的显示和全部参数的报警。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10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、具备</w:t>
      </w:r>
      <w:r>
        <w:rPr>
          <w:rFonts w:ascii="微软雅黑" w:eastAsia="微软雅黑" w:hAnsi="微软雅黑" w:cs="微软雅黑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导联心电监护，诊断级心电监护带宽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 xml:space="preserve"> </w:t>
      </w:r>
      <w:r>
        <w:rPr>
          <w:rFonts w:ascii="微软雅黑" w:eastAsia="微软雅黑" w:hAnsi="微软雅黑" w:cs="微软雅黑"/>
          <w:sz w:val="28"/>
          <w:szCs w:val="28"/>
        </w:rPr>
        <w:t>0.05-150Hz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，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11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、具备</w:t>
      </w:r>
      <w:r>
        <w:rPr>
          <w:rFonts w:ascii="微软雅黑" w:eastAsia="微软雅黑" w:hAnsi="微软雅黑" w:cs="微软雅黑" w:hint="eastAsia"/>
          <w:sz w:val="28"/>
          <w:szCs w:val="28"/>
        </w:rPr>
        <w:t>≧</w:t>
      </w:r>
      <w:r>
        <w:rPr>
          <w:rFonts w:ascii="微软雅黑" w:eastAsia="微软雅黑" w:hAnsi="微软雅黑" w:cs="微软雅黑"/>
          <w:sz w:val="28"/>
          <w:szCs w:val="28"/>
        </w:rPr>
        <w:t>10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种心律失常分析，含房颤分析。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导联实时</w:t>
      </w:r>
      <w:r>
        <w:rPr>
          <w:rFonts w:ascii="微软雅黑" w:eastAsia="微软雅黑" w:hAnsi="微软雅黑" w:cs="微软雅黑"/>
          <w:sz w:val="28"/>
          <w:szCs w:val="28"/>
          <w:lang w:val="fr-FR"/>
        </w:rPr>
        <w:t>ECG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和</w:t>
      </w:r>
      <w:r>
        <w:rPr>
          <w:rFonts w:ascii="微软雅黑" w:eastAsia="微软雅黑" w:hAnsi="微软雅黑" w:cs="微软雅黑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导联</w:t>
      </w:r>
      <w:r>
        <w:rPr>
          <w:rFonts w:ascii="微软雅黑" w:eastAsia="微软雅黑" w:hAnsi="微软雅黑" w:cs="微软雅黑"/>
          <w:sz w:val="28"/>
          <w:szCs w:val="28"/>
          <w:lang w:val="de-DE"/>
        </w:rPr>
        <w:t>ST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值同屏显示，实时更新。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  <w:lang w:val="zh-CN"/>
        </w:rPr>
        <w:t>✳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13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微软雅黑" w:eastAsia="微软雅黑" w:hAnsi="微软雅黑" w:cs="微软雅黑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导联</w:t>
      </w:r>
      <w:r>
        <w:rPr>
          <w:rFonts w:ascii="微软雅黑" w:eastAsia="微软雅黑" w:hAnsi="微软雅黑" w:cs="微软雅黑"/>
          <w:sz w:val="28"/>
          <w:szCs w:val="28"/>
        </w:rPr>
        <w:t xml:space="preserve">ST 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环状图，以图形形式标记</w:t>
      </w:r>
      <w:r>
        <w:rPr>
          <w:rFonts w:ascii="微软雅黑" w:eastAsia="微软雅黑" w:hAnsi="微软雅黑" w:cs="微软雅黑"/>
          <w:sz w:val="28"/>
          <w:szCs w:val="28"/>
        </w:rPr>
        <w:t>12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导联</w:t>
      </w:r>
      <w:r>
        <w:rPr>
          <w:rFonts w:ascii="微软雅黑" w:eastAsia="微软雅黑" w:hAnsi="微软雅黑" w:cs="微软雅黑"/>
          <w:sz w:val="28"/>
          <w:szCs w:val="28"/>
          <w:lang w:val="de-DE"/>
        </w:rPr>
        <w:t>ST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值，实时更新，并可显示趋势；</w:t>
      </w:r>
      <w:r>
        <w:rPr>
          <w:rFonts w:ascii="微软雅黑" w:eastAsia="微软雅黑" w:hAnsi="微软雅黑" w:cs="微软雅黑"/>
          <w:sz w:val="28"/>
          <w:szCs w:val="28"/>
          <w:lang w:val="fr-FR"/>
        </w:rPr>
        <w:t>QT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及</w:t>
      </w:r>
      <w:r>
        <w:rPr>
          <w:rFonts w:ascii="微软雅黑" w:eastAsia="微软雅黑" w:hAnsi="微软雅黑" w:cs="微软雅黑"/>
          <w:sz w:val="28"/>
          <w:szCs w:val="28"/>
          <w:lang w:val="fr-FR"/>
        </w:rPr>
        <w:t>QTc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分析，实时显示数值。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14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微软雅黑" w:eastAsia="微软雅黑" w:hAnsi="微软雅黑" w:cs="微软雅黑" w:hint="eastAsia"/>
          <w:sz w:val="28"/>
          <w:szCs w:val="28"/>
        </w:rPr>
        <w:t>呼吸：阻抗法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15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、无创血压：双参考点校正：血管内测量法和水银柱测量法。</w:t>
      </w:r>
    </w:p>
    <w:p w:rsidR="00790E58" w:rsidRDefault="00790E58" w:rsidP="005C2C92">
      <w:pPr>
        <w:pStyle w:val="A"/>
        <w:framePr w:wrap="auto"/>
        <w:ind w:left="31680" w:hangingChars="100" w:firstLine="31680"/>
        <w:rPr>
          <w:rFonts w:ascii="微软雅黑" w:eastAsia="微软雅黑" w:hAnsi="微软雅黑" w:cs="微软雅黑"/>
          <w:sz w:val="28"/>
          <w:szCs w:val="28"/>
          <w:lang w:val="zh-TW" w:eastAsia="zh-TW"/>
        </w:rPr>
      </w:pPr>
      <w:r>
        <w:rPr>
          <w:rFonts w:ascii="MS Gothic" w:eastAsia="MS Gothic" w:hAnsi="MS Gothic" w:cs="MS Gothic" w:hint="eastAsia"/>
          <w:sz w:val="28"/>
          <w:szCs w:val="28"/>
          <w:lang w:val="zh-CN"/>
        </w:rPr>
        <w:t>✳</w:t>
      </w:r>
      <w:r>
        <w:rPr>
          <w:rFonts w:ascii="微软雅黑" w:eastAsia="微软雅黑" w:hAnsi="微软雅黑" w:cs="微软雅黑"/>
          <w:sz w:val="28"/>
          <w:szCs w:val="28"/>
          <w:lang w:val="zh-TW" w:eastAsia="zh-TW"/>
        </w:rPr>
        <w:t>16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、</w:t>
      </w:r>
      <w:r>
        <w:rPr>
          <w:rFonts w:ascii="Times New Roman" w:eastAsia="微软雅黑" w:hAnsi="Times New Roman" w:cs="Times New Roman"/>
          <w:sz w:val="28"/>
          <w:szCs w:val="28"/>
          <w:lang w:val="zh-CN"/>
        </w:rPr>
        <w:t>️</w:t>
      </w:r>
      <w:r>
        <w:rPr>
          <w:rFonts w:ascii="微软雅黑" w:eastAsia="微软雅黑" w:hAnsi="微软雅黑" w:cs="微软雅黑" w:hint="eastAsia"/>
          <w:sz w:val="28"/>
          <w:szCs w:val="28"/>
          <w:lang w:val="zh-TW" w:eastAsia="zh-TW"/>
        </w:rPr>
        <w:t>脉搏血氧饱和度：指套式传感器（可选成人或小儿）；灌注指数显示，指示外周小动脉充盈状态。</w:t>
      </w:r>
    </w:p>
    <w:p w:rsidR="00790E58" w:rsidRDefault="00790E58">
      <w:pPr>
        <w:pStyle w:val="A"/>
        <w:framePr w:wrap="auto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MS Gothic" w:eastAsia="MS Gothic" w:hAnsi="MS Gothic" w:cs="MS Gothic" w:hint="eastAsia"/>
          <w:sz w:val="28"/>
          <w:szCs w:val="28"/>
          <w:lang w:val="zh-CN"/>
        </w:rPr>
        <w:t>✳</w:t>
      </w:r>
      <w:r>
        <w:rPr>
          <w:rFonts w:ascii="微软雅黑" w:eastAsia="微软雅黑" w:hAnsi="微软雅黑" w:cs="微软雅黑"/>
          <w:sz w:val="28"/>
          <w:szCs w:val="28"/>
        </w:rPr>
        <w:t>17</w:t>
      </w:r>
      <w:r>
        <w:rPr>
          <w:rFonts w:ascii="微软雅黑" w:eastAsia="微软雅黑" w:hAnsi="微软雅黑" w:cs="微软雅黑" w:hint="eastAsia"/>
          <w:sz w:val="28"/>
          <w:szCs w:val="28"/>
        </w:rPr>
        <w:t>所投产品必须由</w:t>
      </w:r>
      <w:r>
        <w:rPr>
          <w:rFonts w:ascii="微软雅黑" w:eastAsia="微软雅黑" w:hAnsi="微软雅黑" w:cs="微软雅黑"/>
          <w:sz w:val="28"/>
          <w:szCs w:val="28"/>
        </w:rPr>
        <w:t>2017</w:t>
      </w:r>
      <w:r>
        <w:rPr>
          <w:rFonts w:ascii="微软雅黑" w:eastAsia="微软雅黑" w:hAnsi="微软雅黑" w:cs="微软雅黑" w:hint="eastAsia"/>
          <w:sz w:val="28"/>
          <w:szCs w:val="28"/>
        </w:rPr>
        <w:t>年</w:t>
      </w:r>
      <w:r>
        <w:rPr>
          <w:rFonts w:ascii="微软雅黑" w:eastAsia="微软雅黑" w:hAnsi="微软雅黑" w:cs="微软雅黑"/>
          <w:sz w:val="28"/>
          <w:szCs w:val="28"/>
        </w:rPr>
        <w:t>6</w:t>
      </w:r>
      <w:r>
        <w:rPr>
          <w:rFonts w:ascii="微软雅黑" w:eastAsia="微软雅黑" w:hAnsi="微软雅黑" w:cs="微软雅黑" w:hint="eastAsia"/>
          <w:sz w:val="28"/>
          <w:szCs w:val="28"/>
        </w:rPr>
        <w:t>月以后所生产。</w:t>
      </w: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790E58" w:rsidRDefault="00790E5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宋体"/>
          <w:b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kern w:val="0"/>
          <w:sz w:val="30"/>
          <w:szCs w:val="30"/>
        </w:rPr>
        <w:t>监护仪招标参数</w:t>
      </w:r>
    </w:p>
    <w:p w:rsidR="00790E58" w:rsidRDefault="00790E58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宋体" w:cs="宋体"/>
          <w:b/>
          <w:kern w:val="0"/>
          <w:sz w:val="24"/>
        </w:rPr>
      </w:pPr>
    </w:p>
    <w:p w:rsidR="00790E58" w:rsidRDefault="00790E58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 w:cs="宋体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监护仪外形结构：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t>插件式监护仪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可用于监护成人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儿童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新生儿患者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/>
          <w:kern w:val="0"/>
          <w:sz w:val="24"/>
        </w:rPr>
      </w:pPr>
      <w:r>
        <w:rPr>
          <w:rFonts w:ascii="宋体" w:hint="eastAsia"/>
          <w:sz w:val="28"/>
          <w:szCs w:val="28"/>
        </w:rPr>
        <w:t>★</w:t>
      </w:r>
      <w:r>
        <w:rPr>
          <w:rFonts w:ascii="楷体_GB2312" w:eastAsia="楷体_GB2312" w:hAnsi="宋体"/>
          <w:sz w:val="24"/>
        </w:rPr>
        <w:t>&gt;10</w:t>
      </w:r>
      <w:r>
        <w:rPr>
          <w:rFonts w:ascii="楷体_GB2312" w:eastAsia="楷体_GB2312" w:hAnsi="宋体" w:hint="eastAsia"/>
          <w:sz w:val="24"/>
        </w:rPr>
        <w:t>寸彩色</w:t>
      </w:r>
      <w:r>
        <w:rPr>
          <w:rFonts w:ascii="楷体_GB2312" w:eastAsia="楷体_GB2312" w:hAnsi="宋体"/>
          <w:sz w:val="24"/>
        </w:rPr>
        <w:t>LED</w:t>
      </w:r>
      <w:r>
        <w:rPr>
          <w:rFonts w:ascii="楷体_GB2312" w:eastAsia="楷体_GB2312" w:hAnsi="宋体" w:hint="eastAsia"/>
          <w:sz w:val="24"/>
        </w:rPr>
        <w:t>显示，彩色高分辨率达</w:t>
      </w:r>
      <w:r>
        <w:rPr>
          <w:rFonts w:ascii="楷体_GB2312" w:eastAsia="楷体_GB2312" w:hAnsi="宋体"/>
          <w:sz w:val="24"/>
        </w:rPr>
        <w:t>800*600</w:t>
      </w:r>
      <w:r>
        <w:rPr>
          <w:rFonts w:ascii="楷体_GB2312" w:eastAsia="楷体_GB2312" w:hAnsi="宋体" w:hint="eastAsia"/>
          <w:sz w:val="24"/>
        </w:rPr>
        <w:t>，</w:t>
      </w:r>
      <w:r>
        <w:rPr>
          <w:rFonts w:ascii="楷体_GB2312" w:eastAsia="楷体_GB2312" w:hAnsi="宋体"/>
          <w:sz w:val="24"/>
        </w:rPr>
        <w:t>8</w:t>
      </w:r>
      <w:r>
        <w:rPr>
          <w:rFonts w:ascii="楷体_GB2312" w:eastAsia="楷体_GB2312" w:hAnsi="宋体" w:hint="eastAsia"/>
          <w:sz w:val="24"/>
        </w:rPr>
        <w:t>通道波形显示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 w:cs="宋体"/>
          <w:b/>
          <w:kern w:val="0"/>
          <w:sz w:val="24"/>
        </w:rPr>
      </w:pPr>
      <w:r>
        <w:rPr>
          <w:rFonts w:ascii="楷体_GB2312" w:eastAsia="楷体_GB2312" w:hAnsi="宋体"/>
          <w:sz w:val="24"/>
        </w:rPr>
        <w:t>360</w:t>
      </w:r>
      <w:r>
        <w:rPr>
          <w:rFonts w:ascii="楷体_GB2312" w:eastAsia="楷体_GB2312" w:hAnsi="宋体" w:hint="eastAsia"/>
          <w:sz w:val="24"/>
        </w:rPr>
        <w:t>度报警灯，保证任何方向都可观察到报警信息</w:t>
      </w:r>
    </w:p>
    <w:p w:rsidR="00790E58" w:rsidRDefault="00790E58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宋体" w:cs="宋体"/>
          <w:b/>
          <w:kern w:val="0"/>
          <w:sz w:val="24"/>
        </w:rPr>
      </w:pPr>
      <w:r>
        <w:rPr>
          <w:rFonts w:ascii="黑体" w:eastAsia="黑体" w:hAnsi="宋体" w:cs="宋体" w:hint="eastAsia"/>
          <w:b/>
          <w:kern w:val="0"/>
          <w:sz w:val="24"/>
        </w:rPr>
        <w:t>监测参数：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标准配置可监测心电，呼吸，无创血压，血氧饱和度，脉搏和体温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/>
          <w:sz w:val="24"/>
        </w:rPr>
        <w:t>3/5</w:t>
      </w:r>
      <w:r>
        <w:rPr>
          <w:rFonts w:ascii="楷体_GB2312" w:eastAsia="楷体_GB2312" w:hAnsi="宋体" w:hint="eastAsia"/>
          <w:sz w:val="24"/>
        </w:rPr>
        <w:t>导心电测量，算法通过全球权威数据库</w:t>
      </w:r>
      <w:r>
        <w:rPr>
          <w:rFonts w:ascii="楷体_GB2312" w:eastAsia="楷体_GB2312" w:hAnsi="宋体"/>
          <w:sz w:val="24"/>
        </w:rPr>
        <w:t>AHA</w:t>
      </w:r>
      <w:r>
        <w:rPr>
          <w:rFonts w:ascii="楷体_GB2312" w:eastAsia="楷体_GB2312" w:hAnsi="宋体" w:hint="eastAsia"/>
          <w:sz w:val="24"/>
        </w:rPr>
        <w:t>和</w:t>
      </w:r>
      <w:r>
        <w:rPr>
          <w:rFonts w:ascii="楷体_GB2312" w:eastAsia="楷体_GB2312" w:hAnsi="宋体"/>
          <w:sz w:val="24"/>
        </w:rPr>
        <w:t>MIT-BIH</w:t>
      </w:r>
      <w:r>
        <w:rPr>
          <w:rFonts w:ascii="楷体_GB2312" w:eastAsia="楷体_GB2312" w:hAnsi="宋体" w:hint="eastAsia"/>
          <w:sz w:val="24"/>
        </w:rPr>
        <w:t>验证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/>
          <w:sz w:val="24"/>
        </w:rPr>
      </w:pPr>
      <w:r>
        <w:rPr>
          <w:rFonts w:ascii="宋体" w:hint="eastAsia"/>
          <w:sz w:val="28"/>
          <w:szCs w:val="28"/>
        </w:rPr>
        <w:t>★</w:t>
      </w:r>
      <w:r>
        <w:rPr>
          <w:rFonts w:ascii="楷体_GB2312" w:eastAsia="楷体_GB2312" w:hAnsi="宋体" w:hint="eastAsia"/>
          <w:b/>
          <w:sz w:val="24"/>
        </w:rPr>
        <w:t>最多可同屏显示</w:t>
      </w:r>
      <w:r>
        <w:rPr>
          <w:rFonts w:ascii="楷体_GB2312" w:eastAsia="楷体_GB2312" w:hAnsi="宋体"/>
          <w:b/>
          <w:sz w:val="24"/>
        </w:rPr>
        <w:t>7</w:t>
      </w:r>
      <w:r>
        <w:rPr>
          <w:rFonts w:ascii="楷体_GB2312" w:eastAsia="楷体_GB2312" w:hAnsi="宋体" w:hint="eastAsia"/>
          <w:b/>
          <w:sz w:val="24"/>
        </w:rPr>
        <w:t>导</w:t>
      </w:r>
      <w:r>
        <w:rPr>
          <w:rFonts w:ascii="楷体_GB2312" w:eastAsia="楷体_GB2312" w:hAnsi="宋体"/>
          <w:b/>
          <w:sz w:val="24"/>
        </w:rPr>
        <w:t>/12</w:t>
      </w:r>
      <w:r>
        <w:rPr>
          <w:rFonts w:ascii="楷体_GB2312" w:eastAsia="楷体_GB2312" w:hAnsi="宋体" w:hint="eastAsia"/>
          <w:b/>
          <w:sz w:val="24"/>
        </w:rPr>
        <w:t>导</w:t>
      </w:r>
      <w:r>
        <w:rPr>
          <w:rFonts w:ascii="楷体_GB2312" w:eastAsia="楷体_GB2312" w:hAnsi="宋体"/>
          <w:b/>
          <w:sz w:val="24"/>
        </w:rPr>
        <w:t>ST</w:t>
      </w:r>
      <w:r>
        <w:rPr>
          <w:rFonts w:ascii="楷体_GB2312" w:eastAsia="楷体_GB2312" w:hAnsi="宋体" w:hint="eastAsia"/>
          <w:b/>
          <w:sz w:val="24"/>
        </w:rPr>
        <w:t>值，具备</w:t>
      </w:r>
      <w:r>
        <w:rPr>
          <w:rFonts w:ascii="楷体_GB2312" w:eastAsia="楷体_GB2312" w:hAnsi="宋体"/>
          <w:b/>
          <w:sz w:val="24"/>
        </w:rPr>
        <w:t>ST</w:t>
      </w:r>
      <w:r>
        <w:rPr>
          <w:rFonts w:ascii="楷体_GB2312" w:eastAsia="楷体_GB2312" w:hAnsi="宋体" w:hint="eastAsia"/>
          <w:b/>
          <w:sz w:val="24"/>
        </w:rPr>
        <w:t>模版功能（实时波形对比模板），心电和呼吸采用全球领先</w:t>
      </w:r>
      <w:r>
        <w:rPr>
          <w:rFonts w:ascii="楷体_GB2312" w:eastAsia="楷体_GB2312" w:hAnsi="宋体"/>
          <w:b/>
          <w:sz w:val="24"/>
        </w:rPr>
        <w:t>ASIC</w:t>
      </w:r>
      <w:r>
        <w:rPr>
          <w:rFonts w:ascii="楷体_GB2312" w:eastAsia="楷体_GB2312" w:hAnsi="宋体" w:hint="eastAsia"/>
          <w:b/>
          <w:sz w:val="24"/>
        </w:rPr>
        <w:t>芯片技术，功耗更低，稳定性更高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宋体" w:hint="eastAsia"/>
          <w:sz w:val="28"/>
          <w:szCs w:val="28"/>
        </w:rPr>
        <w:t>★</w:t>
      </w:r>
      <w:r>
        <w:rPr>
          <w:rFonts w:ascii="楷体_GB2312" w:eastAsia="楷体_GB2312" w:hAnsi="宋体" w:hint="eastAsia"/>
          <w:b/>
          <w:sz w:val="24"/>
        </w:rPr>
        <w:t>具备智能导联脱落监测功能，个别导联脱落的情况下仍能保持监护，具备</w:t>
      </w:r>
      <w:r>
        <w:rPr>
          <w:rFonts w:ascii="楷体_GB2312" w:eastAsia="楷体_GB2312" w:hAnsi="宋体"/>
          <w:b/>
          <w:sz w:val="24"/>
        </w:rPr>
        <w:t>ECG</w:t>
      </w:r>
      <w:r>
        <w:rPr>
          <w:rFonts w:ascii="楷体_GB2312" w:eastAsia="楷体_GB2312" w:hAnsi="宋体" w:hint="eastAsia"/>
          <w:b/>
          <w:sz w:val="24"/>
        </w:rPr>
        <w:t>多导同步分析功能，同时分析多个心电导联，个别导联干扰情况下仍能准确监测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具备导联自动识别功能，更换</w:t>
      </w:r>
      <w:r>
        <w:rPr>
          <w:rFonts w:ascii="楷体_GB2312" w:eastAsia="楷体_GB2312" w:hAnsi="宋体"/>
          <w:bCs/>
          <w:sz w:val="24"/>
        </w:rPr>
        <w:t>3</w:t>
      </w:r>
      <w:r>
        <w:rPr>
          <w:rFonts w:ascii="楷体_GB2312" w:eastAsia="楷体_GB2312" w:hAnsi="宋体" w:hint="eastAsia"/>
          <w:bCs/>
          <w:sz w:val="24"/>
        </w:rPr>
        <w:t>导、</w:t>
      </w:r>
      <w:r>
        <w:rPr>
          <w:rFonts w:ascii="楷体_GB2312" w:eastAsia="楷体_GB2312" w:hAnsi="宋体"/>
          <w:bCs/>
          <w:sz w:val="24"/>
        </w:rPr>
        <w:t>5</w:t>
      </w:r>
      <w:r>
        <w:rPr>
          <w:rFonts w:ascii="楷体_GB2312" w:eastAsia="楷体_GB2312" w:hAnsi="宋体" w:hint="eastAsia"/>
          <w:bCs/>
          <w:sz w:val="24"/>
        </w:rPr>
        <w:t>导或</w:t>
      </w:r>
      <w:r>
        <w:rPr>
          <w:rFonts w:ascii="楷体_GB2312" w:eastAsia="楷体_GB2312" w:hAnsi="宋体"/>
          <w:bCs/>
          <w:sz w:val="24"/>
        </w:rPr>
        <w:t>12</w:t>
      </w:r>
      <w:r>
        <w:rPr>
          <w:rFonts w:ascii="楷体_GB2312" w:eastAsia="楷体_GB2312" w:hAnsi="宋体" w:hint="eastAsia"/>
          <w:bCs/>
          <w:sz w:val="24"/>
        </w:rPr>
        <w:t>导导联线时，不需要重新设置导联类型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具备起搏信号自动识别功能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宋体" w:hint="eastAsia"/>
          <w:sz w:val="28"/>
          <w:szCs w:val="28"/>
        </w:rPr>
        <w:t>★</w:t>
      </w:r>
      <w:r>
        <w:rPr>
          <w:rFonts w:ascii="楷体_GB2312" w:eastAsia="楷体_GB2312" w:hAnsi="宋体" w:hint="eastAsia"/>
          <w:b/>
          <w:sz w:val="24"/>
        </w:rPr>
        <w:t>支持≥</w:t>
      </w:r>
      <w:r>
        <w:rPr>
          <w:rFonts w:ascii="楷体_GB2312" w:eastAsia="楷体_GB2312" w:hAnsi="宋体"/>
          <w:b/>
          <w:sz w:val="24"/>
        </w:rPr>
        <w:t>23</w:t>
      </w:r>
      <w:r>
        <w:rPr>
          <w:rFonts w:ascii="楷体_GB2312" w:eastAsia="楷体_GB2312" w:hAnsi="宋体" w:hint="eastAsia"/>
          <w:b/>
          <w:sz w:val="24"/>
        </w:rPr>
        <w:t>种心律失常分析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具备心电概览报告，可统计分析</w:t>
      </w:r>
      <w:r>
        <w:rPr>
          <w:rFonts w:ascii="楷体_GB2312" w:eastAsia="楷体_GB2312" w:hAnsi="宋体"/>
          <w:bCs/>
          <w:sz w:val="24"/>
        </w:rPr>
        <w:t>24</w:t>
      </w:r>
      <w:r>
        <w:rPr>
          <w:rFonts w:ascii="楷体_GB2312" w:eastAsia="楷体_GB2312" w:hAnsi="宋体" w:hint="eastAsia"/>
          <w:bCs/>
          <w:sz w:val="24"/>
        </w:rPr>
        <w:t>小时内心率、心律失常、</w:t>
      </w:r>
      <w:r>
        <w:rPr>
          <w:rFonts w:ascii="楷体_GB2312" w:eastAsia="楷体_GB2312" w:hAnsi="宋体"/>
          <w:bCs/>
          <w:sz w:val="24"/>
        </w:rPr>
        <w:t>ST</w:t>
      </w:r>
      <w:r>
        <w:rPr>
          <w:rFonts w:ascii="楷体_GB2312" w:eastAsia="楷体_GB2312" w:hAnsi="宋体" w:hint="eastAsia"/>
          <w:bCs/>
          <w:sz w:val="24"/>
        </w:rPr>
        <w:t>变化情况，支持全息波形、心律失常事件、趋势图联动显示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可显示</w:t>
      </w:r>
      <w:r>
        <w:rPr>
          <w:rFonts w:ascii="楷体_GB2312" w:eastAsia="楷体_GB2312" w:hAnsi="宋体"/>
          <w:bCs/>
          <w:sz w:val="24"/>
        </w:rPr>
        <w:t>PI</w:t>
      </w:r>
      <w:r>
        <w:rPr>
          <w:rFonts w:ascii="楷体_GB2312" w:eastAsia="楷体_GB2312" w:hAnsi="宋体" w:hint="eastAsia"/>
          <w:bCs/>
          <w:sz w:val="24"/>
        </w:rPr>
        <w:t>血氧灌注指数，有效反映血氧灌注情况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采用专利的抗干扰和弱灌注血氧技术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/>
          <w:bCs/>
          <w:sz w:val="24"/>
        </w:rPr>
        <w:t>NIBP</w:t>
      </w:r>
      <w:r>
        <w:rPr>
          <w:rFonts w:ascii="楷体_GB2312" w:eastAsia="楷体_GB2312" w:hAnsi="宋体" w:hint="eastAsia"/>
          <w:bCs/>
          <w:sz w:val="24"/>
        </w:rPr>
        <w:t>可选择初始充气压力，提升测量的准确性和患者舒适性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/>
          <w:bCs/>
          <w:sz w:val="24"/>
        </w:rPr>
        <w:t>NIBP</w:t>
      </w:r>
      <w:r>
        <w:rPr>
          <w:rFonts w:ascii="楷体_GB2312" w:eastAsia="楷体_GB2312" w:hAnsi="宋体" w:hint="eastAsia"/>
          <w:bCs/>
          <w:sz w:val="24"/>
        </w:rPr>
        <w:t>序列模式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可选主流</w:t>
      </w:r>
      <w:r>
        <w:rPr>
          <w:rFonts w:ascii="楷体_GB2312" w:eastAsia="楷体_GB2312" w:hAnsi="宋体"/>
          <w:sz w:val="24"/>
        </w:rPr>
        <w:t>EtCO2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可选国际先进旁流二氧化碳监测技术，带积水杯设计，具备自动待机功能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可选微流</w:t>
      </w:r>
      <w:r>
        <w:rPr>
          <w:rFonts w:ascii="楷体_GB2312" w:eastAsia="楷体_GB2312" w:hAnsi="宋体"/>
          <w:sz w:val="24"/>
        </w:rPr>
        <w:t>EtCO2</w:t>
      </w:r>
      <w:r>
        <w:rPr>
          <w:rFonts w:ascii="楷体_GB2312" w:eastAsia="楷体_GB2312" w:hAnsi="宋体" w:hint="eastAsia"/>
          <w:sz w:val="24"/>
        </w:rPr>
        <w:t>，抽气速率低至</w:t>
      </w:r>
      <w:r>
        <w:rPr>
          <w:rFonts w:ascii="楷体_GB2312" w:eastAsia="楷体_GB2312" w:hAnsi="宋体"/>
          <w:sz w:val="24"/>
        </w:rPr>
        <w:t>50ml/min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可选双通道有创血压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sz w:val="24"/>
        </w:rPr>
        <w:t>支持</w:t>
      </w:r>
      <w:r>
        <w:rPr>
          <w:rFonts w:ascii="楷体_GB2312" w:eastAsia="楷体_GB2312" w:hAnsi="宋体"/>
          <w:bCs/>
          <w:sz w:val="24"/>
        </w:rPr>
        <w:t>IBP</w:t>
      </w:r>
      <w:r>
        <w:rPr>
          <w:rFonts w:ascii="楷体_GB2312" w:eastAsia="楷体_GB2312" w:hAnsi="宋体" w:hint="eastAsia"/>
          <w:bCs/>
          <w:sz w:val="24"/>
        </w:rPr>
        <w:t>波形叠加显示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可监测</w:t>
      </w:r>
      <w:r>
        <w:rPr>
          <w:rFonts w:ascii="楷体_GB2312" w:eastAsia="楷体_GB2312" w:hAnsi="宋体"/>
          <w:bCs/>
          <w:sz w:val="24"/>
        </w:rPr>
        <w:t>PAWP</w:t>
      </w:r>
      <w:r>
        <w:rPr>
          <w:rFonts w:ascii="楷体_GB2312" w:eastAsia="楷体_GB2312" w:hAnsi="宋体" w:hint="eastAsia"/>
          <w:bCs/>
          <w:sz w:val="24"/>
        </w:rPr>
        <w:t>，并且具有</w:t>
      </w:r>
      <w:r>
        <w:rPr>
          <w:rFonts w:ascii="楷体_GB2312" w:eastAsia="楷体_GB2312" w:hAnsi="宋体"/>
          <w:bCs/>
          <w:sz w:val="24"/>
        </w:rPr>
        <w:t>PAWP</w:t>
      </w:r>
      <w:r>
        <w:rPr>
          <w:rFonts w:ascii="楷体_GB2312" w:eastAsia="楷体_GB2312" w:hAnsi="宋体" w:hint="eastAsia"/>
          <w:bCs/>
          <w:sz w:val="24"/>
        </w:rPr>
        <w:t>测量标尺，、</w:t>
      </w:r>
      <w:r>
        <w:rPr>
          <w:rFonts w:ascii="楷体_GB2312" w:eastAsia="楷体_GB2312" w:hAnsi="宋体"/>
          <w:bCs/>
          <w:sz w:val="24"/>
        </w:rPr>
        <w:t>PAWP</w:t>
      </w:r>
      <w:r>
        <w:rPr>
          <w:rFonts w:ascii="楷体_GB2312" w:eastAsia="楷体_GB2312" w:hAnsi="宋体" w:hint="eastAsia"/>
          <w:bCs/>
          <w:sz w:val="24"/>
        </w:rPr>
        <w:t>自动和手动测量，实现精确监测。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支持</w:t>
      </w:r>
      <w:r>
        <w:rPr>
          <w:rFonts w:ascii="楷体_GB2312" w:eastAsia="楷体_GB2312" w:hAnsi="宋体"/>
          <w:bCs/>
          <w:sz w:val="24"/>
        </w:rPr>
        <w:t>PPV</w:t>
      </w:r>
      <w:r>
        <w:rPr>
          <w:rFonts w:ascii="楷体_GB2312" w:eastAsia="楷体_GB2312" w:hAnsi="宋体" w:hint="eastAsia"/>
          <w:bCs/>
          <w:sz w:val="24"/>
        </w:rPr>
        <w:t>监测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bCs/>
          <w:sz w:val="24"/>
        </w:rPr>
      </w:pPr>
      <w:r>
        <w:rPr>
          <w:rFonts w:ascii="楷体_GB2312" w:eastAsia="楷体_GB2312" w:hAnsi="宋体" w:hint="eastAsia"/>
          <w:bCs/>
          <w:sz w:val="24"/>
        </w:rPr>
        <w:t>可选热稀释法心排量，支持通过感知血温变化触发</w:t>
      </w:r>
      <w:r>
        <w:rPr>
          <w:rFonts w:ascii="楷体_GB2312" w:eastAsia="楷体_GB2312" w:hAnsi="宋体"/>
          <w:bCs/>
          <w:sz w:val="24"/>
        </w:rPr>
        <w:t>CO</w:t>
      </w:r>
      <w:r>
        <w:rPr>
          <w:rFonts w:ascii="楷体_GB2312" w:eastAsia="楷体_GB2312" w:hAnsi="宋体" w:hint="eastAsia"/>
          <w:bCs/>
          <w:sz w:val="24"/>
        </w:rPr>
        <w:t>自动测量</w:t>
      </w:r>
    </w:p>
    <w:p w:rsidR="00790E58" w:rsidRDefault="00790E58" w:rsidP="005C2C92">
      <w:pPr>
        <w:spacing w:line="360" w:lineRule="auto"/>
        <w:ind w:rightChars="-244" w:right="316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系统功能：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支持中</w:t>
      </w:r>
      <w:r>
        <w:rPr>
          <w:rFonts w:ascii="楷体_GB2312" w:eastAsia="楷体_GB2312" w:hAnsi="宋体"/>
          <w:sz w:val="24"/>
        </w:rPr>
        <w:t>/</w:t>
      </w:r>
      <w:r>
        <w:rPr>
          <w:rFonts w:ascii="楷体_GB2312" w:eastAsia="楷体_GB2312" w:hAnsi="宋体" w:hint="eastAsia"/>
          <w:sz w:val="24"/>
        </w:rPr>
        <w:t>英文字符输入和条码扫描枪输入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具有三级声光报警，参数报警级别可调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具备报警集中设置功能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可选配</w:t>
      </w:r>
      <w:r>
        <w:rPr>
          <w:rFonts w:ascii="楷体_GB2312" w:eastAsia="楷体_GB2312" w:hAnsi="宋体"/>
          <w:sz w:val="24"/>
        </w:rPr>
        <w:t>EWS</w:t>
      </w:r>
      <w:r>
        <w:rPr>
          <w:rFonts w:ascii="楷体_GB2312" w:eastAsia="楷体_GB2312" w:hAnsi="宋体" w:hint="eastAsia"/>
          <w:sz w:val="24"/>
        </w:rPr>
        <w:t>早期预警评分系统，</w:t>
      </w:r>
      <w:r>
        <w:rPr>
          <w:rFonts w:ascii="楷体_GB2312" w:eastAsia="楷体_GB2312" w:hAnsi="宋体"/>
          <w:sz w:val="24"/>
        </w:rPr>
        <w:t>NEWS,MEWS,</w:t>
      </w:r>
      <w:r>
        <w:rPr>
          <w:rFonts w:ascii="楷体_GB2312" w:eastAsia="楷体_GB2312" w:hAnsi="宋体" w:hint="eastAsia"/>
          <w:sz w:val="24"/>
        </w:rPr>
        <w:t>自定义模板可选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可选配</w:t>
      </w:r>
      <w:r>
        <w:rPr>
          <w:rFonts w:ascii="楷体_GB2312" w:eastAsia="楷体_GB2312" w:hAnsi="宋体"/>
          <w:sz w:val="24"/>
        </w:rPr>
        <w:t>CCHD</w:t>
      </w:r>
      <w:r>
        <w:rPr>
          <w:rFonts w:ascii="楷体_GB2312" w:eastAsia="楷体_GB2312" w:hAnsi="宋体" w:hint="eastAsia"/>
          <w:sz w:val="24"/>
        </w:rPr>
        <w:t>新生儿危重先心病筛查临床辅助应用功能</w:t>
      </w:r>
    </w:p>
    <w:p w:rsidR="00790E58" w:rsidRDefault="00790E58">
      <w:pPr>
        <w:numPr>
          <w:ilvl w:val="0"/>
          <w:numId w:val="5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具备血液动力学、药物计算功能，氧合计算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通气计算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肾功能计算</w:t>
      </w:r>
    </w:p>
    <w:p w:rsidR="00790E58" w:rsidRDefault="00790E58">
      <w:pPr>
        <w:numPr>
          <w:ilvl w:val="0"/>
          <w:numId w:val="5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具备掉电存储功能</w:t>
      </w:r>
      <w:r>
        <w:rPr>
          <w:rFonts w:ascii="楷体_GB2312" w:eastAsia="楷体_GB2312" w:hAnsi="宋体"/>
          <w:sz w:val="24"/>
        </w:rPr>
        <w:t>,</w:t>
      </w:r>
      <w:r>
        <w:rPr>
          <w:rFonts w:ascii="楷体_GB2312" w:eastAsia="楷体_GB2312" w:hAnsi="宋体" w:hint="eastAsia"/>
          <w:sz w:val="24"/>
        </w:rPr>
        <w:t>当交流电与电池断电时均可保存当前数据</w:t>
      </w:r>
    </w:p>
    <w:p w:rsidR="00790E58" w:rsidRDefault="00790E58">
      <w:pPr>
        <w:numPr>
          <w:ilvl w:val="0"/>
          <w:numId w:val="5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</w:t>
      </w:r>
      <w:r>
        <w:rPr>
          <w:rFonts w:ascii="楷体_GB2312" w:eastAsia="楷体_GB2312" w:hAnsi="宋体"/>
          <w:sz w:val="24"/>
        </w:rPr>
        <w:t>Nurse Call</w:t>
      </w:r>
      <w:r>
        <w:rPr>
          <w:rFonts w:ascii="楷体_GB2312" w:eastAsia="楷体_GB2312" w:hAnsi="宋体" w:hint="eastAsia"/>
          <w:sz w:val="24"/>
        </w:rPr>
        <w:t>报警功能</w:t>
      </w:r>
    </w:p>
    <w:p w:rsidR="00790E58" w:rsidRDefault="00790E58" w:rsidP="005C2C92">
      <w:pPr>
        <w:numPr>
          <w:ilvl w:val="0"/>
          <w:numId w:val="5"/>
        </w:numPr>
        <w:spacing w:line="360" w:lineRule="auto"/>
        <w:ind w:rightChars="-244" w:right="31680"/>
        <w:rPr>
          <w:rFonts w:ascii="楷体_GB2312" w:eastAsia="楷体_GB2312" w:hAnsi="宋体"/>
          <w:sz w:val="24"/>
        </w:rPr>
      </w:pPr>
      <w:r>
        <w:rPr>
          <w:rFonts w:ascii="宋体" w:hint="eastAsia"/>
          <w:sz w:val="28"/>
          <w:szCs w:val="28"/>
        </w:rPr>
        <w:t>★</w:t>
      </w:r>
      <w:r>
        <w:rPr>
          <w:rFonts w:ascii="楷体_GB2312" w:eastAsia="楷体_GB2312" w:hAnsi="宋体" w:hint="eastAsia"/>
          <w:b/>
          <w:bCs/>
          <w:sz w:val="24"/>
        </w:rPr>
        <w:t>具备</w:t>
      </w:r>
      <w:r>
        <w:rPr>
          <w:rFonts w:ascii="楷体_GB2312" w:eastAsia="楷体_GB2312" w:hAnsi="宋体"/>
          <w:b/>
          <w:bCs/>
          <w:sz w:val="24"/>
        </w:rPr>
        <w:t>120</w:t>
      </w:r>
      <w:r>
        <w:rPr>
          <w:rFonts w:ascii="楷体_GB2312" w:eastAsia="楷体_GB2312" w:hAnsi="宋体" w:hint="eastAsia"/>
          <w:b/>
          <w:bCs/>
          <w:sz w:val="24"/>
        </w:rPr>
        <w:t>小时趋势图表、</w:t>
      </w:r>
      <w:r>
        <w:rPr>
          <w:rFonts w:ascii="楷体_GB2312" w:eastAsia="楷体_GB2312" w:hAnsi="宋体"/>
          <w:b/>
          <w:bCs/>
          <w:sz w:val="24"/>
        </w:rPr>
        <w:t>100</w:t>
      </w:r>
      <w:r>
        <w:rPr>
          <w:rFonts w:ascii="楷体_GB2312" w:eastAsia="楷体_GB2312" w:hAnsi="宋体" w:hint="eastAsia"/>
          <w:b/>
          <w:bCs/>
          <w:sz w:val="24"/>
        </w:rPr>
        <w:t>个报警和手动事件、</w:t>
      </w:r>
      <w:r>
        <w:rPr>
          <w:rFonts w:ascii="楷体_GB2312" w:eastAsia="楷体_GB2312" w:hAnsi="宋体"/>
          <w:b/>
          <w:bCs/>
          <w:sz w:val="24"/>
        </w:rPr>
        <w:t>100</w:t>
      </w:r>
      <w:r>
        <w:rPr>
          <w:rFonts w:ascii="楷体_GB2312" w:eastAsia="楷体_GB2312" w:hAnsi="宋体" w:hint="eastAsia"/>
          <w:b/>
          <w:bCs/>
          <w:sz w:val="24"/>
        </w:rPr>
        <w:t>个心律失常、</w:t>
      </w:r>
      <w:r>
        <w:rPr>
          <w:rFonts w:ascii="楷体_GB2312" w:eastAsia="楷体_GB2312" w:hAnsi="宋体"/>
          <w:b/>
          <w:bCs/>
          <w:sz w:val="24"/>
        </w:rPr>
        <w:t>1000</w:t>
      </w:r>
      <w:r>
        <w:rPr>
          <w:rFonts w:ascii="楷体_GB2312" w:eastAsia="楷体_GB2312" w:hAnsi="宋体" w:hint="eastAsia"/>
          <w:b/>
          <w:bCs/>
          <w:sz w:val="24"/>
        </w:rPr>
        <w:t>组</w:t>
      </w:r>
      <w:r>
        <w:rPr>
          <w:rFonts w:ascii="楷体_GB2312" w:eastAsia="楷体_GB2312" w:hAnsi="宋体"/>
          <w:b/>
          <w:bCs/>
          <w:sz w:val="24"/>
        </w:rPr>
        <w:t>NIBP</w:t>
      </w:r>
      <w:r>
        <w:rPr>
          <w:rFonts w:ascii="楷体_GB2312" w:eastAsia="楷体_GB2312" w:hAnsi="宋体" w:hint="eastAsia"/>
          <w:b/>
          <w:bCs/>
          <w:sz w:val="24"/>
        </w:rPr>
        <w:t>测量、</w:t>
      </w:r>
      <w:r>
        <w:rPr>
          <w:rFonts w:ascii="楷体_GB2312" w:eastAsia="楷体_GB2312" w:hAnsi="宋体"/>
          <w:b/>
          <w:bCs/>
          <w:sz w:val="24"/>
        </w:rPr>
        <w:t>100</w:t>
      </w:r>
      <w:r>
        <w:rPr>
          <w:rFonts w:ascii="楷体_GB2312" w:eastAsia="楷体_GB2312" w:hAnsi="宋体" w:hint="eastAsia"/>
          <w:b/>
          <w:bCs/>
          <w:sz w:val="24"/>
        </w:rPr>
        <w:t>条呼吸氧合事件的数据存储和回顾功能</w:t>
      </w:r>
      <w:r>
        <w:rPr>
          <w:rFonts w:ascii="楷体_GB2312" w:eastAsia="楷体_GB2312" w:hAnsi="宋体"/>
          <w:b/>
          <w:bCs/>
          <w:sz w:val="24"/>
        </w:rPr>
        <w:t>,48</w:t>
      </w:r>
      <w:r>
        <w:rPr>
          <w:rFonts w:ascii="楷体_GB2312" w:eastAsia="楷体_GB2312" w:hAnsi="宋体" w:hint="eastAsia"/>
          <w:b/>
          <w:bCs/>
          <w:sz w:val="24"/>
        </w:rPr>
        <w:t>小时全息波形回顾</w:t>
      </w:r>
      <w:r>
        <w:rPr>
          <w:rFonts w:ascii="楷体_GB2312" w:eastAsia="楷体_GB2312" w:hAnsi="宋体"/>
          <w:b/>
          <w:bCs/>
          <w:sz w:val="24"/>
        </w:rPr>
        <w:t>.</w:t>
      </w:r>
    </w:p>
    <w:p w:rsidR="00790E58" w:rsidRDefault="00790E58">
      <w:pPr>
        <w:numPr>
          <w:ilvl w:val="0"/>
          <w:numId w:val="4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他床观察功能，无需中央站即可进行隔床跨室观察其他联网床位监护信息</w:t>
      </w:r>
    </w:p>
    <w:p w:rsidR="00790E58" w:rsidRDefault="00790E58">
      <w:pPr>
        <w:numPr>
          <w:ilvl w:val="0"/>
          <w:numId w:val="4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具备趋势共存界面、呼吸氧合图界面，大字体显示界面，及标准显示界面等多种显示界面</w:t>
      </w:r>
    </w:p>
    <w:p w:rsidR="00790E58" w:rsidRDefault="00790E58">
      <w:pPr>
        <w:numPr>
          <w:ilvl w:val="0"/>
          <w:numId w:val="4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具备</w:t>
      </w:r>
      <w:r>
        <w:rPr>
          <w:rFonts w:ascii="楷体_GB2312" w:eastAsia="楷体_GB2312" w:hAnsi="宋体"/>
          <w:sz w:val="24"/>
        </w:rPr>
        <w:t>5</w:t>
      </w:r>
      <w:r>
        <w:rPr>
          <w:rFonts w:ascii="楷体_GB2312" w:eastAsia="楷体_GB2312" w:hAnsi="宋体" w:hint="eastAsia"/>
          <w:sz w:val="24"/>
        </w:rPr>
        <w:t>种科室默认配置，另可存储</w:t>
      </w:r>
      <w:r>
        <w:rPr>
          <w:rFonts w:ascii="楷体_GB2312" w:eastAsia="楷体_GB2312" w:hAnsi="宋体"/>
          <w:sz w:val="24"/>
        </w:rPr>
        <w:t>5</w:t>
      </w:r>
      <w:r>
        <w:rPr>
          <w:rFonts w:ascii="楷体_GB2312" w:eastAsia="楷体_GB2312" w:hAnsi="宋体" w:hint="eastAsia"/>
          <w:sz w:val="24"/>
        </w:rPr>
        <w:t>种自定义配置，支持</w:t>
      </w:r>
      <w:r>
        <w:rPr>
          <w:rFonts w:ascii="楷体_GB2312" w:eastAsia="楷体_GB2312" w:hAnsi="宋体"/>
          <w:sz w:val="24"/>
        </w:rPr>
        <w:t>U</w:t>
      </w:r>
      <w:r>
        <w:rPr>
          <w:rFonts w:ascii="楷体_GB2312" w:eastAsia="楷体_GB2312" w:hAnsi="宋体" w:hint="eastAsia"/>
          <w:sz w:val="24"/>
        </w:rPr>
        <w:t>盘导入导出配置</w:t>
      </w:r>
    </w:p>
    <w:p w:rsidR="00790E58" w:rsidRDefault="00790E58">
      <w:pPr>
        <w:numPr>
          <w:ilvl w:val="0"/>
          <w:numId w:val="4"/>
        </w:numPr>
        <w:spacing w:line="36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支持有线、无线联网，内置</w:t>
      </w:r>
      <w:r>
        <w:rPr>
          <w:rFonts w:ascii="楷体_GB2312" w:eastAsia="楷体_GB2312" w:hAnsi="宋体"/>
          <w:sz w:val="24"/>
        </w:rPr>
        <w:t>2.4G/5G</w:t>
      </w:r>
      <w:r>
        <w:rPr>
          <w:rFonts w:ascii="楷体_GB2312" w:eastAsia="楷体_GB2312" w:hAnsi="宋体" w:hint="eastAsia"/>
          <w:sz w:val="24"/>
        </w:rPr>
        <w:t>双频无线网卡，保证信号传输稳定可靠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支持</w:t>
      </w:r>
      <w:r>
        <w:rPr>
          <w:rFonts w:ascii="楷体_GB2312" w:eastAsia="楷体_GB2312" w:hAnsi="宋体"/>
          <w:sz w:val="24"/>
        </w:rPr>
        <w:t>3</w:t>
      </w:r>
      <w:r>
        <w:rPr>
          <w:rFonts w:ascii="楷体_GB2312" w:eastAsia="楷体_GB2312" w:hAnsi="宋体" w:hint="eastAsia"/>
          <w:sz w:val="24"/>
        </w:rPr>
        <w:t>通道记录仪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可支持外接打印机</w:t>
      </w:r>
      <w:r>
        <w:rPr>
          <w:rFonts w:ascii="楷体_GB2312" w:eastAsia="楷体_GB2312" w:hAnsi="宋体"/>
          <w:sz w:val="24"/>
        </w:rPr>
        <w:t>A4</w:t>
      </w:r>
      <w:r>
        <w:rPr>
          <w:rFonts w:ascii="楷体_GB2312" w:eastAsia="楷体_GB2312" w:hAnsi="宋体" w:hint="eastAsia"/>
          <w:sz w:val="24"/>
        </w:rPr>
        <w:t>打印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整机无风扇设计，降低环境噪音干扰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防水等级达到</w:t>
      </w:r>
      <w:r>
        <w:rPr>
          <w:rFonts w:ascii="楷体_GB2312" w:eastAsia="楷体_GB2312" w:hAnsi="宋体"/>
          <w:sz w:val="24"/>
        </w:rPr>
        <w:t>IPX1</w:t>
      </w:r>
      <w:r>
        <w:rPr>
          <w:rFonts w:ascii="楷体_GB2312" w:eastAsia="楷体_GB2312" w:hAnsi="宋体" w:hint="eastAsia"/>
          <w:sz w:val="24"/>
        </w:rPr>
        <w:t>标准</w:t>
      </w:r>
    </w:p>
    <w:p w:rsidR="00790E58" w:rsidRDefault="00790E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产品使用材料通过</w:t>
      </w:r>
      <w:r>
        <w:rPr>
          <w:rFonts w:ascii="楷体_GB2312" w:eastAsia="楷体_GB2312" w:hAnsi="宋体"/>
          <w:sz w:val="24"/>
        </w:rPr>
        <w:t>UL</w:t>
      </w:r>
      <w:r>
        <w:rPr>
          <w:rFonts w:ascii="楷体_GB2312" w:eastAsia="楷体_GB2312" w:hAnsi="宋体" w:hint="eastAsia"/>
          <w:sz w:val="24"/>
        </w:rPr>
        <w:t>安全认证</w:t>
      </w:r>
    </w:p>
    <w:p w:rsidR="00790E58" w:rsidRDefault="00790E58" w:rsidP="005C2C92">
      <w:pPr>
        <w:pStyle w:val="Default"/>
        <w:numPr>
          <w:ilvl w:val="0"/>
          <w:numId w:val="4"/>
        </w:numPr>
        <w:spacing w:line="360" w:lineRule="auto"/>
        <w:ind w:left="31680" w:hangingChars="200" w:firstLine="31680"/>
        <w:rPr>
          <w:rFonts w:ascii="楷体_GB2312" w:eastAsia="楷体_GB2312" w:hAnsi="宋体" w:cs="Times New Roman"/>
          <w:color w:val="auto"/>
          <w:kern w:val="2"/>
        </w:rPr>
      </w:pPr>
      <w:r>
        <w:rPr>
          <w:rFonts w:ascii="楷体_GB2312" w:eastAsia="楷体_GB2312" w:hAnsi="宋体" w:cs="Times New Roman"/>
          <w:color w:val="auto"/>
          <w:kern w:val="2"/>
        </w:rPr>
        <w:t>ECG</w:t>
      </w:r>
      <w:r>
        <w:rPr>
          <w:rFonts w:ascii="楷体_GB2312" w:eastAsia="楷体_GB2312" w:hAnsi="宋体" w:cs="Times New Roman" w:hint="eastAsia"/>
          <w:color w:val="auto"/>
          <w:kern w:val="2"/>
        </w:rPr>
        <w:t>、</w:t>
      </w:r>
      <w:r>
        <w:rPr>
          <w:rFonts w:ascii="楷体_GB2312" w:eastAsia="楷体_GB2312" w:hAnsi="宋体" w:cs="Times New Roman"/>
          <w:color w:val="auto"/>
          <w:kern w:val="2"/>
        </w:rPr>
        <w:t>SPO2</w:t>
      </w:r>
      <w:r>
        <w:rPr>
          <w:rFonts w:ascii="楷体_GB2312" w:eastAsia="楷体_GB2312" w:hAnsi="宋体" w:cs="Times New Roman" w:hint="eastAsia"/>
          <w:color w:val="auto"/>
          <w:kern w:val="2"/>
        </w:rPr>
        <w:t>、</w:t>
      </w:r>
      <w:r>
        <w:rPr>
          <w:rFonts w:ascii="楷体_GB2312" w:eastAsia="楷体_GB2312" w:hAnsi="宋体" w:cs="Times New Roman"/>
          <w:color w:val="auto"/>
          <w:kern w:val="2"/>
        </w:rPr>
        <w:t>NIBP</w:t>
      </w:r>
      <w:r>
        <w:rPr>
          <w:rFonts w:ascii="楷体_GB2312" w:eastAsia="楷体_GB2312" w:hAnsi="宋体" w:cs="Times New Roman" w:hint="eastAsia"/>
          <w:color w:val="auto"/>
          <w:kern w:val="2"/>
        </w:rPr>
        <w:t>、</w:t>
      </w:r>
      <w:r>
        <w:rPr>
          <w:rFonts w:ascii="楷体_GB2312" w:eastAsia="楷体_GB2312" w:hAnsi="宋体" w:cs="Times New Roman"/>
          <w:color w:val="auto"/>
          <w:kern w:val="2"/>
        </w:rPr>
        <w:t>TEMP</w:t>
      </w:r>
      <w:r>
        <w:rPr>
          <w:rFonts w:ascii="楷体_GB2312" w:eastAsia="楷体_GB2312" w:hAnsi="宋体" w:cs="Times New Roman" w:hint="eastAsia"/>
          <w:color w:val="auto"/>
          <w:kern w:val="2"/>
        </w:rPr>
        <w:t>参数为</w:t>
      </w:r>
      <w:r>
        <w:rPr>
          <w:rFonts w:ascii="楷体_GB2312" w:eastAsia="楷体_GB2312" w:hAnsi="宋体" w:cs="Times New Roman"/>
          <w:color w:val="auto"/>
          <w:kern w:val="2"/>
        </w:rPr>
        <w:t>CF</w:t>
      </w:r>
      <w:r>
        <w:rPr>
          <w:rFonts w:ascii="楷体_GB2312" w:eastAsia="楷体_GB2312" w:hAnsi="宋体" w:cs="Times New Roman" w:hint="eastAsia"/>
          <w:color w:val="auto"/>
          <w:kern w:val="2"/>
        </w:rPr>
        <w:t>型</w:t>
      </w:r>
      <w:r>
        <w:rPr>
          <w:rFonts w:ascii="楷体_GB2312" w:eastAsia="楷体_GB2312" w:hAnsi="宋体" w:cs="Times New Roman"/>
          <w:color w:val="auto"/>
          <w:kern w:val="2"/>
        </w:rPr>
        <w:t xml:space="preserve"> </w:t>
      </w:r>
    </w:p>
    <w:p w:rsidR="00790E58" w:rsidRDefault="00790E58" w:rsidP="005C2C92">
      <w:pPr>
        <w:pStyle w:val="Default"/>
        <w:numPr>
          <w:ilvl w:val="0"/>
          <w:numId w:val="4"/>
        </w:numPr>
        <w:spacing w:line="360" w:lineRule="auto"/>
        <w:ind w:left="31680" w:hangingChars="200" w:firstLine="31680"/>
        <w:rPr>
          <w:rFonts w:ascii="楷体_GB2312" w:eastAsia="楷体_GB2312" w:hAnsi="宋体" w:cs="Times New Roman"/>
          <w:color w:val="auto"/>
          <w:kern w:val="2"/>
        </w:rPr>
      </w:pPr>
      <w:r>
        <w:rPr>
          <w:rFonts w:ascii="楷体_GB2312" w:eastAsia="楷体_GB2312" w:hAnsi="宋体" w:cs="Times New Roman" w:hint="eastAsia"/>
          <w:color w:val="auto"/>
          <w:kern w:val="2"/>
        </w:rPr>
        <w:t>标配</w:t>
      </w:r>
      <w:r>
        <w:rPr>
          <w:rFonts w:ascii="楷体_GB2312" w:eastAsia="楷体_GB2312" w:hAnsi="宋体" w:cs="Times New Roman"/>
          <w:color w:val="auto"/>
          <w:kern w:val="2"/>
        </w:rPr>
        <w:t>IPX7</w:t>
      </w:r>
      <w:r>
        <w:rPr>
          <w:rFonts w:ascii="楷体_GB2312" w:eastAsia="楷体_GB2312" w:hAnsi="宋体" w:cs="Times New Roman" w:hint="eastAsia"/>
          <w:color w:val="auto"/>
          <w:kern w:val="2"/>
        </w:rPr>
        <w:t>级防水血氧探头</w:t>
      </w:r>
    </w:p>
    <w:p w:rsidR="00790E58" w:rsidRDefault="00790E58" w:rsidP="005C2C92">
      <w:pPr>
        <w:pStyle w:val="Default"/>
        <w:numPr>
          <w:ilvl w:val="0"/>
          <w:numId w:val="4"/>
        </w:numPr>
        <w:spacing w:line="360" w:lineRule="auto"/>
        <w:ind w:left="31680" w:hangingChars="200" w:firstLine="31680"/>
        <w:rPr>
          <w:rFonts w:ascii="楷体_GB2312" w:eastAsia="楷体_GB2312" w:hAnsi="宋体" w:cs="Times New Roman"/>
          <w:color w:val="auto"/>
          <w:kern w:val="2"/>
        </w:rPr>
      </w:pPr>
      <w:r>
        <w:rPr>
          <w:rFonts w:ascii="楷体_GB2312" w:eastAsia="楷体_GB2312" w:hAnsi="宋体" w:cs="Times New Roman" w:hint="eastAsia"/>
          <w:color w:val="auto"/>
          <w:kern w:val="2"/>
        </w:rPr>
        <w:t>标配可浸泡消毒的血压袖套</w:t>
      </w:r>
    </w:p>
    <w:p w:rsidR="00790E58" w:rsidRDefault="00790E58">
      <w:pPr>
        <w:autoSpaceDE w:val="0"/>
        <w:autoSpaceDN w:val="0"/>
        <w:adjustRightInd w:val="0"/>
        <w:spacing w:line="360" w:lineRule="auto"/>
        <w:ind w:left="420"/>
        <w:jc w:val="left"/>
        <w:rPr>
          <w:rFonts w:ascii="楷体_GB2312" w:eastAsia="楷体_GB2312" w:hAnsi="宋体"/>
          <w:sz w:val="24"/>
        </w:rPr>
      </w:pPr>
    </w:p>
    <w:p w:rsidR="00790E58" w:rsidRDefault="00790E58">
      <w:pPr>
        <w:spacing w:line="360" w:lineRule="auto"/>
        <w:rPr>
          <w:rFonts w:ascii="黑体" w:eastAsia="黑体" w:hAnsi="宋体"/>
          <w:sz w:val="24"/>
        </w:rPr>
      </w:pPr>
    </w:p>
    <w:p w:rsidR="00790E58" w:rsidRDefault="00790E58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认证：</w:t>
      </w:r>
    </w:p>
    <w:p w:rsidR="00790E58" w:rsidRDefault="00790E58" w:rsidP="005C2C92">
      <w:pPr>
        <w:pStyle w:val="Default"/>
        <w:numPr>
          <w:ilvl w:val="0"/>
          <w:numId w:val="6"/>
        </w:numPr>
        <w:spacing w:line="360" w:lineRule="auto"/>
        <w:ind w:left="31680" w:hangingChars="200" w:firstLine="31680"/>
        <w:rPr>
          <w:rFonts w:ascii="楷体_GB2312" w:eastAsia="楷体_GB2312" w:hAnsi="宋体" w:cs="Times New Roman"/>
          <w:b/>
          <w:color w:val="auto"/>
          <w:kern w:val="2"/>
        </w:rPr>
      </w:pPr>
      <w:r>
        <w:rPr>
          <w:rFonts w:ascii="宋体" w:eastAsia="宋体" w:hAnsi="宋体" w:hint="eastAsia"/>
          <w:color w:val="auto"/>
          <w:sz w:val="28"/>
          <w:szCs w:val="28"/>
        </w:rPr>
        <w:t>★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投标产品品质出众，通过</w:t>
      </w:r>
      <w:r>
        <w:rPr>
          <w:rFonts w:ascii="楷体_GB2312" w:eastAsia="楷体_GB2312" w:hAnsi="宋体" w:cs="Times New Roman"/>
          <w:b/>
          <w:color w:val="auto"/>
          <w:kern w:val="2"/>
        </w:rPr>
        <w:t>CE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认证，</w:t>
      </w:r>
      <w:r>
        <w:rPr>
          <w:rFonts w:ascii="楷体_GB2312" w:eastAsia="楷体_GB2312" w:hAnsi="宋体" w:cs="Times New Roman"/>
          <w:b/>
          <w:color w:val="auto"/>
          <w:kern w:val="2"/>
        </w:rPr>
        <w:t>SFDA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三类注册认证，</w:t>
      </w:r>
      <w:r>
        <w:rPr>
          <w:rFonts w:ascii="楷体_GB2312" w:eastAsia="楷体_GB2312" w:hAnsi="宋体" w:cs="Times New Roman"/>
          <w:b/>
          <w:color w:val="auto"/>
          <w:kern w:val="2"/>
        </w:rPr>
        <w:t>FDA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认证</w:t>
      </w:r>
    </w:p>
    <w:p w:rsidR="00790E58" w:rsidRDefault="00790E58">
      <w:pPr>
        <w:spacing w:line="360" w:lineRule="auto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售后服务：</w:t>
      </w:r>
    </w:p>
    <w:p w:rsidR="00790E58" w:rsidRDefault="00790E58" w:rsidP="005C2C92">
      <w:pPr>
        <w:pStyle w:val="Default"/>
        <w:numPr>
          <w:ilvl w:val="0"/>
          <w:numId w:val="6"/>
        </w:numPr>
        <w:spacing w:line="360" w:lineRule="auto"/>
        <w:ind w:left="31680" w:hangingChars="200" w:firstLine="31680"/>
        <w:rPr>
          <w:rFonts w:ascii="楷体_GB2312" w:eastAsia="楷体_GB2312" w:hAnsi="宋体" w:cs="Times New Roman"/>
          <w:b/>
          <w:color w:val="auto"/>
          <w:kern w:val="2"/>
        </w:rPr>
      </w:pPr>
      <w:r>
        <w:rPr>
          <w:rFonts w:ascii="宋体" w:eastAsia="宋体" w:hAnsi="宋体" w:hint="eastAsia"/>
          <w:color w:val="auto"/>
          <w:sz w:val="28"/>
          <w:szCs w:val="28"/>
        </w:rPr>
        <w:t>★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投标产品生产厂商为国际知名品牌，并在省内设立分公司或办事机构，至少拥有</w:t>
      </w:r>
      <w:r>
        <w:rPr>
          <w:rFonts w:ascii="楷体_GB2312" w:eastAsia="楷体_GB2312" w:hAnsi="宋体" w:cs="Times New Roman"/>
          <w:b/>
          <w:color w:val="auto"/>
          <w:kern w:val="2"/>
        </w:rPr>
        <w:t>15</w:t>
      </w:r>
      <w:r>
        <w:rPr>
          <w:rFonts w:ascii="楷体_GB2312" w:eastAsia="楷体_GB2312" w:hAnsi="宋体" w:cs="Times New Roman" w:hint="eastAsia"/>
          <w:b/>
          <w:color w:val="auto"/>
          <w:kern w:val="2"/>
        </w:rPr>
        <w:t>名厂家售后服务工程师（提供名单、证件及联系方式）提供完善的售后服务。</w:t>
      </w:r>
    </w:p>
    <w:p w:rsidR="00790E58" w:rsidRDefault="00790E58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sectPr w:rsidR="00790E58" w:rsidSect="00320D0F">
      <w:pgSz w:w="11906" w:h="16838"/>
      <w:pgMar w:top="1440" w:right="1486" w:bottom="1118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昒? 嫛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B4354F"/>
    <w:multiLevelType w:val="singleLevel"/>
    <w:tmpl w:val="8FB4354F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1">
    <w:nsid w:val="1C54FA38"/>
    <w:multiLevelType w:val="singleLevel"/>
    <w:tmpl w:val="1C54FA38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C874301"/>
    <w:multiLevelType w:val="multilevel"/>
    <w:tmpl w:val="3C8743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A3A5A4B"/>
    <w:multiLevelType w:val="multilevel"/>
    <w:tmpl w:val="4A3A5A4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791DDA61"/>
    <w:multiLevelType w:val="singleLevel"/>
    <w:tmpl w:val="791DDA61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65759CD"/>
    <w:rsid w:val="00186CD9"/>
    <w:rsid w:val="00320D0F"/>
    <w:rsid w:val="005C2C92"/>
    <w:rsid w:val="00790E58"/>
    <w:rsid w:val="00A722B2"/>
    <w:rsid w:val="022F3BD9"/>
    <w:rsid w:val="07040254"/>
    <w:rsid w:val="081855CE"/>
    <w:rsid w:val="0C292AE9"/>
    <w:rsid w:val="12212CBE"/>
    <w:rsid w:val="14C54199"/>
    <w:rsid w:val="19F341DF"/>
    <w:rsid w:val="1E93524C"/>
    <w:rsid w:val="216E211D"/>
    <w:rsid w:val="228C1903"/>
    <w:rsid w:val="24414271"/>
    <w:rsid w:val="27E82504"/>
    <w:rsid w:val="2A117782"/>
    <w:rsid w:val="2A2F3236"/>
    <w:rsid w:val="2B782FB6"/>
    <w:rsid w:val="32246BC5"/>
    <w:rsid w:val="3383067D"/>
    <w:rsid w:val="365759CD"/>
    <w:rsid w:val="37691B7E"/>
    <w:rsid w:val="38444519"/>
    <w:rsid w:val="3D0A733A"/>
    <w:rsid w:val="41EF1690"/>
    <w:rsid w:val="42F4537F"/>
    <w:rsid w:val="438F2C8D"/>
    <w:rsid w:val="43E81A51"/>
    <w:rsid w:val="456E3DD1"/>
    <w:rsid w:val="46F339F7"/>
    <w:rsid w:val="49811458"/>
    <w:rsid w:val="4AE4558D"/>
    <w:rsid w:val="4B1A25B9"/>
    <w:rsid w:val="4CC877C5"/>
    <w:rsid w:val="4D9B5974"/>
    <w:rsid w:val="4DE80209"/>
    <w:rsid w:val="51BD6232"/>
    <w:rsid w:val="52C139EB"/>
    <w:rsid w:val="55FE3FDA"/>
    <w:rsid w:val="577B2D0B"/>
    <w:rsid w:val="599A7DC7"/>
    <w:rsid w:val="5D5C7E50"/>
    <w:rsid w:val="5EA234DF"/>
    <w:rsid w:val="63167DE5"/>
    <w:rsid w:val="641703E3"/>
    <w:rsid w:val="650269ED"/>
    <w:rsid w:val="65057BAD"/>
    <w:rsid w:val="65A44CAD"/>
    <w:rsid w:val="6BC925D8"/>
    <w:rsid w:val="78753F24"/>
    <w:rsid w:val="7F1A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D0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320D0F"/>
    <w:pPr>
      <w:ind w:firstLineChars="200" w:firstLine="420"/>
    </w:pPr>
  </w:style>
  <w:style w:type="paragraph" w:styleId="Footer">
    <w:name w:val="footer"/>
    <w:basedOn w:val="Normal"/>
    <w:link w:val="FooterChar"/>
    <w:uiPriority w:val="99"/>
    <w:rsid w:val="00320D0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60E2"/>
    <w:rPr>
      <w:sz w:val="18"/>
      <w:szCs w:val="18"/>
    </w:rPr>
  </w:style>
  <w:style w:type="paragraph" w:styleId="NormalWeb">
    <w:name w:val="Normal (Web)"/>
    <w:basedOn w:val="Normal"/>
    <w:uiPriority w:val="99"/>
    <w:rsid w:val="00320D0F"/>
    <w:pPr>
      <w:spacing w:before="75" w:after="75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20D0F"/>
    <w:rPr>
      <w:rFonts w:cs="Times New Roman"/>
      <w:b/>
    </w:rPr>
  </w:style>
  <w:style w:type="character" w:styleId="Hyperlink">
    <w:name w:val="Hyperlink"/>
    <w:basedOn w:val="DefaultParagraphFont"/>
    <w:uiPriority w:val="99"/>
    <w:rsid w:val="00320D0F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uiPriority w:val="99"/>
    <w:rsid w:val="00320D0F"/>
    <w:rPr>
      <w:rFonts w:ascii="Times New Roman" w:cs="Times New Roman"/>
    </w:rPr>
  </w:style>
  <w:style w:type="paragraph" w:customStyle="1" w:styleId="A">
    <w:name w:val="正文 A"/>
    <w:uiPriority w:val="99"/>
    <w:rsid w:val="00320D0F"/>
    <w:pPr>
      <w:framePr w:wrap="around" w:hAnchor="text"/>
    </w:pPr>
    <w:rPr>
      <w:rFonts w:ascii="Helvetica Neue" w:hAnsi="Helvetica Neue" w:cs="Arial Unicode MS"/>
      <w:color w:val="000000"/>
      <w:kern w:val="0"/>
      <w:sz w:val="22"/>
      <w:u w:color="000000"/>
    </w:rPr>
  </w:style>
  <w:style w:type="paragraph" w:customStyle="1" w:styleId="a0">
    <w:name w:val="页眉与页脚"/>
    <w:uiPriority w:val="99"/>
    <w:rsid w:val="00320D0F"/>
    <w:pPr>
      <w:framePr w:wrap="around" w:hAnchor="text"/>
      <w:tabs>
        <w:tab w:val="right" w:pos="9020"/>
      </w:tabs>
    </w:pPr>
    <w:rPr>
      <w:rFonts w:ascii="Helvetica Neue" w:hAnsi="Helvetica Neue" w:cs="Arial Unicode MS"/>
      <w:color w:val="000000"/>
      <w:kern w:val="0"/>
      <w:sz w:val="24"/>
      <w:szCs w:val="24"/>
    </w:rPr>
  </w:style>
  <w:style w:type="paragraph" w:customStyle="1" w:styleId="Default">
    <w:name w:val="Default"/>
    <w:uiPriority w:val="99"/>
    <w:rsid w:val="00320D0F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586</Words>
  <Characters>3342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SDWM</cp:lastModifiedBy>
  <cp:revision>2</cp:revision>
  <cp:lastPrinted>2019-02-21T01:07:00Z</cp:lastPrinted>
  <dcterms:created xsi:type="dcterms:W3CDTF">2018-06-12T06:28:00Z</dcterms:created>
  <dcterms:modified xsi:type="dcterms:W3CDTF">2019-04-06T00:42:00Z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