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ind w:firstLine="482" w:firstLineChars="200"/>
        <w:jc w:val="center"/>
        <w:rPr>
          <w:rFonts w:ascii="新宋体" w:hAnsi="新宋体" w:eastAsia="新宋体" w:cs="Arial"/>
          <w:b/>
          <w:kern w:val="0"/>
          <w:sz w:val="24"/>
        </w:rPr>
      </w:pPr>
      <w:r>
        <w:rPr>
          <w:rFonts w:ascii="新宋体" w:hAnsi="新宋体" w:eastAsia="新宋体" w:cs="Arial"/>
          <w:b/>
          <w:kern w:val="0"/>
          <w:sz w:val="24"/>
        </w:rPr>
        <w:t>义乌市政府采购合同</w:t>
      </w:r>
    </w:p>
    <w:p>
      <w:pPr>
        <w:widowControl/>
        <w:spacing w:line="400" w:lineRule="exact"/>
        <w:ind w:firstLine="480"/>
        <w:jc w:val="left"/>
        <w:rPr>
          <w:rFonts w:ascii="新宋体" w:hAnsi="新宋体" w:eastAsia="新宋体" w:cs="Arial"/>
          <w:kern w:val="0"/>
          <w:sz w:val="24"/>
        </w:rPr>
      </w:pPr>
      <w:r>
        <w:rPr>
          <w:rFonts w:ascii="新宋体" w:hAnsi="新宋体" w:eastAsia="新宋体" w:cs="Arial"/>
          <w:kern w:val="0"/>
          <w:sz w:val="24"/>
        </w:rPr>
        <w:t>需方：__</w:t>
      </w:r>
      <w:r>
        <w:rPr>
          <w:rFonts w:hint="eastAsia" w:ascii="新宋体" w:hAnsi="新宋体" w:eastAsia="新宋体" w:cs="Arial"/>
          <w:b/>
          <w:kern w:val="0"/>
          <w:sz w:val="24"/>
          <w:u w:val="single"/>
        </w:rPr>
        <w:t>浙江大学医学院附属第四医院</w:t>
      </w:r>
      <w:r>
        <w:rPr>
          <w:rFonts w:ascii="新宋体" w:hAnsi="新宋体" w:eastAsia="新宋体" w:cs="Arial"/>
          <w:kern w:val="0"/>
          <w:sz w:val="24"/>
        </w:rPr>
        <w:t>_</w:t>
      </w:r>
      <w:r>
        <w:rPr>
          <w:rFonts w:hint="eastAsia" w:ascii="新宋体" w:hAnsi="新宋体" w:eastAsia="新宋体" w:cs="Arial"/>
          <w:kern w:val="0"/>
          <w:sz w:val="24"/>
        </w:rPr>
        <w:t xml:space="preserve"> </w:t>
      </w:r>
    </w:p>
    <w:p>
      <w:pPr>
        <w:widowControl/>
        <w:spacing w:line="400" w:lineRule="exact"/>
        <w:ind w:firstLine="480"/>
        <w:jc w:val="left"/>
        <w:rPr>
          <w:rFonts w:ascii="新宋体" w:hAnsi="新宋体" w:eastAsia="新宋体"/>
          <w:kern w:val="0"/>
          <w:sz w:val="24"/>
        </w:rPr>
      </w:pPr>
      <w:r>
        <w:rPr>
          <w:rFonts w:ascii="新宋体" w:hAnsi="新宋体" w:eastAsia="新宋体" w:cs="Arial"/>
          <w:kern w:val="0"/>
          <w:sz w:val="24"/>
        </w:rPr>
        <w:t>供方：</w:t>
      </w:r>
      <w:r>
        <w:rPr>
          <w:rFonts w:ascii="新宋体" w:hAnsi="新宋体" w:eastAsia="新宋体" w:cs="Arial"/>
          <w:kern w:val="0"/>
          <w:sz w:val="24"/>
          <w:u w:val="single"/>
        </w:rPr>
        <w:t>_</w:t>
      </w:r>
      <w:r>
        <w:rPr>
          <w:rFonts w:ascii="新宋体" w:hAnsi="新宋体" w:eastAsia="新宋体" w:cs="Arial"/>
          <w:b/>
          <w:kern w:val="0"/>
          <w:sz w:val="24"/>
          <w:u w:val="single"/>
        </w:rPr>
        <w:t>_</w:t>
      </w:r>
      <w:r>
        <w:rPr>
          <w:rFonts w:hint="eastAsia" w:ascii="新宋体" w:hAnsi="新宋体" w:eastAsia="新宋体" w:cs="Arial"/>
          <w:b/>
          <w:kern w:val="0"/>
          <w:sz w:val="24"/>
          <w:u w:val="single"/>
        </w:rPr>
        <w:t>华东</w:t>
      </w:r>
      <w:r>
        <w:rPr>
          <w:rFonts w:ascii="新宋体" w:hAnsi="新宋体" w:eastAsia="新宋体" w:cs="Arial"/>
          <w:b/>
          <w:kern w:val="0"/>
          <w:sz w:val="24"/>
          <w:u w:val="single"/>
        </w:rPr>
        <w:t>医药股份有限公司_</w:t>
      </w:r>
    </w:p>
    <w:p>
      <w:pPr>
        <w:widowControl/>
        <w:spacing w:line="400" w:lineRule="exact"/>
        <w:ind w:firstLine="480" w:firstLineChars="200"/>
        <w:jc w:val="left"/>
        <w:rPr>
          <w:rFonts w:ascii="新宋体" w:hAnsi="新宋体" w:eastAsia="新宋体"/>
          <w:kern w:val="0"/>
          <w:sz w:val="24"/>
        </w:rPr>
      </w:pPr>
      <w:r>
        <w:rPr>
          <w:rFonts w:ascii="新宋体" w:hAnsi="新宋体" w:eastAsia="新宋体" w:cs="Arial"/>
          <w:kern w:val="0"/>
          <w:sz w:val="24"/>
        </w:rPr>
        <w:t>供、需双方根据</w:t>
      </w:r>
      <w:r>
        <w:rPr>
          <w:rFonts w:hint="eastAsia" w:ascii="新宋体" w:hAnsi="新宋体" w:eastAsia="新宋体" w:cs="Arial"/>
          <w:kern w:val="0"/>
          <w:sz w:val="24"/>
          <w:u w:val="single"/>
        </w:rPr>
        <w:t>2019年1</w:t>
      </w:r>
      <w:r>
        <w:rPr>
          <w:rFonts w:ascii="新宋体" w:hAnsi="新宋体" w:eastAsia="新宋体" w:cs="Arial"/>
          <w:kern w:val="0"/>
          <w:sz w:val="24"/>
          <w:u w:val="single"/>
        </w:rPr>
        <w:t>_</w:t>
      </w:r>
      <w:r>
        <w:rPr>
          <w:rFonts w:ascii="新宋体" w:hAnsi="新宋体" w:eastAsia="新宋体" w:cs="Arial"/>
          <w:kern w:val="0"/>
          <w:sz w:val="24"/>
        </w:rPr>
        <w:t>月</w:t>
      </w:r>
      <w:r>
        <w:rPr>
          <w:rFonts w:ascii="新宋体" w:hAnsi="新宋体" w:eastAsia="新宋体" w:cs="Arial"/>
          <w:kern w:val="0"/>
          <w:sz w:val="24"/>
          <w:u w:val="single"/>
        </w:rPr>
        <w:t>_</w:t>
      </w:r>
      <w:r>
        <w:rPr>
          <w:rFonts w:hint="eastAsia" w:ascii="新宋体" w:hAnsi="新宋体" w:eastAsia="新宋体" w:cs="Arial"/>
          <w:kern w:val="0"/>
          <w:sz w:val="24"/>
          <w:u w:val="single"/>
        </w:rPr>
        <w:t>25</w:t>
      </w:r>
      <w:r>
        <w:rPr>
          <w:rFonts w:ascii="新宋体" w:hAnsi="新宋体" w:eastAsia="新宋体" w:cs="Arial"/>
          <w:kern w:val="0"/>
          <w:sz w:val="24"/>
          <w:u w:val="single"/>
        </w:rPr>
        <w:t>_</w:t>
      </w:r>
      <w:r>
        <w:rPr>
          <w:rFonts w:ascii="新宋体" w:hAnsi="新宋体" w:eastAsia="新宋体" w:cs="Arial"/>
          <w:kern w:val="0"/>
          <w:sz w:val="24"/>
        </w:rPr>
        <w:t>日浙江省义乌市政府采购</w:t>
      </w:r>
      <w:r>
        <w:rPr>
          <w:rFonts w:ascii="新宋体" w:hAnsi="新宋体" w:eastAsia="新宋体" w:cs="Arial"/>
          <w:kern w:val="0"/>
          <w:sz w:val="24"/>
          <w:u w:val="single"/>
        </w:rPr>
        <w:t xml:space="preserve">  </w:t>
      </w:r>
      <w:r>
        <w:rPr>
          <w:rFonts w:hint="eastAsia" w:ascii="新宋体" w:hAnsi="新宋体" w:eastAsia="新宋体"/>
          <w:sz w:val="24"/>
          <w:u w:val="single"/>
        </w:rPr>
        <w:t>关节镜机组</w:t>
      </w:r>
      <w:r>
        <w:rPr>
          <w:rFonts w:ascii="新宋体" w:hAnsi="新宋体" w:eastAsia="新宋体" w:cs="Arial"/>
          <w:kern w:val="0"/>
          <w:sz w:val="24"/>
        </w:rPr>
        <w:t>项目</w:t>
      </w:r>
      <w:r>
        <w:rPr>
          <w:rFonts w:hint="eastAsia" w:ascii="新宋体" w:hAnsi="新宋体" w:eastAsia="新宋体" w:cs="Arial"/>
          <w:kern w:val="0"/>
          <w:sz w:val="24"/>
        </w:rPr>
        <w:t>中标</w:t>
      </w:r>
      <w:r>
        <w:rPr>
          <w:rFonts w:ascii="新宋体" w:hAnsi="新宋体" w:eastAsia="新宋体" w:cs="Arial"/>
          <w:kern w:val="0"/>
          <w:sz w:val="24"/>
        </w:rPr>
        <w:t>结果和</w:t>
      </w:r>
      <w:r>
        <w:rPr>
          <w:rFonts w:hint="eastAsia" w:ascii="新宋体" w:hAnsi="新宋体" w:eastAsia="新宋体" w:cs="Arial"/>
          <w:kern w:val="0"/>
          <w:sz w:val="24"/>
        </w:rPr>
        <w:t>投标</w:t>
      </w:r>
      <w:r>
        <w:rPr>
          <w:rFonts w:ascii="新宋体" w:hAnsi="新宋体" w:eastAsia="新宋体" w:cs="Arial"/>
          <w:kern w:val="0"/>
          <w:sz w:val="24"/>
        </w:rPr>
        <w:t>文件的要求，依据《中华人民共和国合同法》并经双方协调一致，订立本采购合同。</w:t>
      </w:r>
    </w:p>
    <w:p>
      <w:pPr>
        <w:widowControl/>
        <w:spacing w:line="400" w:lineRule="exact"/>
        <w:ind w:firstLine="480"/>
        <w:jc w:val="left"/>
        <w:rPr>
          <w:rFonts w:ascii="新宋体" w:hAnsi="新宋体" w:eastAsia="新宋体"/>
          <w:kern w:val="0"/>
          <w:sz w:val="24"/>
        </w:rPr>
      </w:pPr>
      <w:r>
        <w:rPr>
          <w:rFonts w:ascii="新宋体" w:hAnsi="新宋体" w:eastAsia="新宋体" w:cs="Arial"/>
          <w:b/>
          <w:kern w:val="0"/>
          <w:sz w:val="24"/>
        </w:rPr>
        <w:t>一、合同文件组成及解释顺序：</w:t>
      </w:r>
      <w:r>
        <w:rPr>
          <w:rFonts w:hint="eastAsia" w:ascii="新宋体" w:hAnsi="新宋体" w:eastAsia="新宋体" w:cs="Arial"/>
          <w:kern w:val="0"/>
          <w:sz w:val="24"/>
        </w:rPr>
        <w:t>招标</w:t>
      </w:r>
      <w:r>
        <w:rPr>
          <w:rFonts w:ascii="新宋体" w:hAnsi="新宋体" w:eastAsia="新宋体" w:cs="Arial"/>
          <w:kern w:val="0"/>
          <w:sz w:val="24"/>
        </w:rPr>
        <w:t>文件及其补充</w:t>
      </w:r>
      <w:r>
        <w:rPr>
          <w:rFonts w:hint="eastAsia" w:ascii="新宋体" w:hAnsi="新宋体" w:eastAsia="新宋体" w:cs="Arial"/>
          <w:kern w:val="0"/>
          <w:sz w:val="24"/>
        </w:rPr>
        <w:t>更正</w:t>
      </w:r>
      <w:r>
        <w:rPr>
          <w:rFonts w:ascii="新宋体" w:hAnsi="新宋体" w:eastAsia="新宋体" w:cs="Arial"/>
          <w:kern w:val="0"/>
          <w:sz w:val="24"/>
        </w:rPr>
        <w:t>文件、询标承诺、询疑答复、</w:t>
      </w:r>
      <w:r>
        <w:rPr>
          <w:rFonts w:hint="eastAsia" w:ascii="新宋体" w:hAnsi="新宋体" w:eastAsia="新宋体" w:cs="Arial"/>
          <w:kern w:val="0"/>
          <w:sz w:val="24"/>
        </w:rPr>
        <w:t>投标</w:t>
      </w:r>
      <w:r>
        <w:rPr>
          <w:rFonts w:ascii="新宋体" w:hAnsi="新宋体" w:eastAsia="新宋体" w:cs="Arial"/>
          <w:kern w:val="0"/>
          <w:sz w:val="24"/>
        </w:rPr>
        <w:t>响应文件、双方来函。合同文件组成的所有内容是构成合同不可分割的部分，与合同具有同等法律效力。</w:t>
      </w:r>
    </w:p>
    <w:p>
      <w:pPr>
        <w:widowControl/>
        <w:spacing w:after="120" w:line="400" w:lineRule="exact"/>
        <w:ind w:firstLine="480"/>
        <w:jc w:val="left"/>
        <w:rPr>
          <w:rFonts w:ascii="新宋体" w:hAnsi="新宋体" w:eastAsia="新宋体" w:cs="Arial"/>
          <w:b/>
          <w:kern w:val="0"/>
          <w:sz w:val="24"/>
        </w:rPr>
      </w:pPr>
      <w:r>
        <w:rPr>
          <w:rFonts w:hint="eastAsia" w:ascii="新宋体" w:hAnsi="新宋体" w:eastAsia="新宋体" w:cs="宋体"/>
          <w:b/>
          <w:kern w:val="0"/>
          <w:sz w:val="24"/>
        </w:rPr>
        <w:t>二、合同金额</w:t>
      </w:r>
    </w:p>
    <w:p>
      <w:pPr>
        <w:widowControl/>
        <w:spacing w:line="400" w:lineRule="exact"/>
        <w:ind w:firstLine="480" w:firstLineChars="200"/>
        <w:jc w:val="left"/>
        <w:rPr>
          <w:rFonts w:ascii="新宋体" w:hAnsi="新宋体" w:eastAsia="新宋体"/>
          <w:kern w:val="0"/>
          <w:sz w:val="24"/>
        </w:rPr>
      </w:pPr>
      <w:r>
        <w:rPr>
          <w:rFonts w:ascii="新宋体" w:hAnsi="新宋体" w:eastAsia="新宋体" w:cs="Arial"/>
          <w:kern w:val="0"/>
          <w:sz w:val="24"/>
        </w:rPr>
        <w:t>合同价</w:t>
      </w:r>
      <w:r>
        <w:rPr>
          <w:rFonts w:hint="eastAsia" w:ascii="新宋体" w:hAnsi="新宋体" w:eastAsia="新宋体" w:cs="Arial"/>
          <w:kern w:val="0"/>
          <w:sz w:val="24"/>
        </w:rPr>
        <w:t>款</w:t>
      </w:r>
      <w:r>
        <w:rPr>
          <w:rFonts w:ascii="新宋体" w:hAnsi="新宋体" w:eastAsia="新宋体" w:cs="Arial"/>
          <w:kern w:val="0"/>
          <w:sz w:val="24"/>
        </w:rPr>
        <w:t>中</w:t>
      </w:r>
      <w:r>
        <w:rPr>
          <w:rFonts w:ascii="新宋体" w:hAnsi="新宋体" w:eastAsia="新宋体" w:cs="Arial"/>
          <w:kern w:val="0"/>
          <w:sz w:val="24"/>
          <w:szCs w:val="21"/>
        </w:rPr>
        <w:t>须包括货物价款、所必须配备的附件、途中运输费、装卸费、安装调试费、税费等整个项目的总报价，即按采购人要求提供货物到现场并安装完毕的价格</w:t>
      </w:r>
      <w:r>
        <w:rPr>
          <w:rFonts w:hint="eastAsia" w:ascii="新宋体" w:hAnsi="新宋体" w:eastAsia="新宋体"/>
          <w:b/>
          <w:sz w:val="24"/>
        </w:rPr>
        <w:t>。如有漏项，视同已包含在其它项目中，总价不做调整。由中标单位开具正式税务发票。</w:t>
      </w:r>
    </w:p>
    <w:p>
      <w:pPr>
        <w:widowControl/>
        <w:spacing w:line="400" w:lineRule="exact"/>
        <w:ind w:firstLine="480"/>
        <w:jc w:val="right"/>
        <w:rPr>
          <w:rFonts w:ascii="新宋体" w:hAnsi="新宋体" w:eastAsia="新宋体"/>
          <w:kern w:val="0"/>
          <w:sz w:val="24"/>
        </w:rPr>
      </w:pPr>
      <w:r>
        <w:rPr>
          <w:rFonts w:ascii="新宋体" w:hAnsi="新宋体" w:eastAsia="新宋体" w:cs="Arial"/>
          <w:kern w:val="0"/>
          <w:sz w:val="24"/>
        </w:rPr>
        <w:t>单位：人民币元</w:t>
      </w:r>
    </w:p>
    <w:tbl>
      <w:tblPr>
        <w:tblStyle w:val="6"/>
        <w:tblW w:w="946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28"/>
        <w:gridCol w:w="1974"/>
        <w:gridCol w:w="2323"/>
        <w:gridCol w:w="1646"/>
        <w:gridCol w:w="269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70" w:hRule="atLeast"/>
        </w:trPr>
        <w:tc>
          <w:tcPr>
            <w:tcW w:w="8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新宋体" w:hAnsi="新宋体" w:eastAsia="新宋体" w:cs="宋体"/>
                <w:b/>
                <w:bCs/>
                <w:kern w:val="0"/>
                <w:sz w:val="24"/>
              </w:rPr>
            </w:pPr>
            <w:r>
              <w:rPr>
                <w:rFonts w:hint="eastAsia" w:ascii="新宋体" w:hAnsi="新宋体" w:eastAsia="新宋体" w:cs="宋体"/>
                <w:b/>
                <w:bCs/>
                <w:kern w:val="0"/>
                <w:sz w:val="24"/>
              </w:rPr>
              <w:t>序号</w:t>
            </w:r>
          </w:p>
        </w:tc>
        <w:tc>
          <w:tcPr>
            <w:tcW w:w="197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ind w:hanging="108"/>
              <w:jc w:val="center"/>
              <w:rPr>
                <w:rFonts w:ascii="新宋体" w:hAnsi="新宋体" w:eastAsia="新宋体" w:cs="宋体"/>
                <w:b/>
                <w:bCs/>
                <w:kern w:val="0"/>
                <w:sz w:val="24"/>
              </w:rPr>
            </w:pPr>
            <w:r>
              <w:rPr>
                <w:rFonts w:hint="eastAsia" w:ascii="新宋体" w:hAnsi="新宋体" w:eastAsia="新宋体" w:cs="宋体"/>
                <w:b/>
                <w:bCs/>
                <w:kern w:val="0"/>
                <w:sz w:val="24"/>
              </w:rPr>
              <w:t>货物名称</w:t>
            </w:r>
          </w:p>
        </w:tc>
        <w:tc>
          <w:tcPr>
            <w:tcW w:w="232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新宋体" w:hAnsi="新宋体" w:eastAsia="新宋体" w:cs="宋体"/>
                <w:b/>
                <w:bCs/>
                <w:kern w:val="0"/>
                <w:sz w:val="24"/>
              </w:rPr>
            </w:pPr>
            <w:r>
              <w:rPr>
                <w:rFonts w:hint="eastAsia" w:ascii="新宋体" w:hAnsi="新宋体" w:eastAsia="新宋体" w:cs="宋体"/>
                <w:b/>
                <w:bCs/>
                <w:kern w:val="0"/>
                <w:sz w:val="24"/>
              </w:rPr>
              <w:t>品牌型号</w:t>
            </w:r>
          </w:p>
        </w:tc>
        <w:tc>
          <w:tcPr>
            <w:tcW w:w="164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新宋体" w:hAnsi="新宋体" w:eastAsia="新宋体" w:cs="宋体"/>
                <w:b/>
                <w:bCs/>
                <w:kern w:val="0"/>
                <w:sz w:val="24"/>
              </w:rPr>
            </w:pPr>
            <w:r>
              <w:rPr>
                <w:rFonts w:hint="eastAsia" w:ascii="新宋体" w:hAnsi="新宋体" w:eastAsia="新宋体" w:cs="宋体"/>
                <w:b/>
                <w:bCs/>
                <w:kern w:val="0"/>
                <w:sz w:val="24"/>
              </w:rPr>
              <w:t>单价</w:t>
            </w:r>
          </w:p>
        </w:tc>
        <w:tc>
          <w:tcPr>
            <w:tcW w:w="269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新宋体" w:hAnsi="新宋体" w:eastAsia="新宋体" w:cs="宋体"/>
                <w:b/>
                <w:bCs/>
                <w:kern w:val="0"/>
                <w:sz w:val="24"/>
              </w:rPr>
            </w:pPr>
            <w:r>
              <w:rPr>
                <w:rFonts w:hint="eastAsia" w:ascii="新宋体" w:hAnsi="新宋体" w:eastAsia="新宋体" w:cs="宋体"/>
                <w:b/>
                <w:bCs/>
                <w:kern w:val="0"/>
                <w:sz w:val="24"/>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86" w:hRule="atLeast"/>
        </w:trPr>
        <w:tc>
          <w:tcPr>
            <w:tcW w:w="8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ind w:firstLine="480"/>
              <w:jc w:val="center"/>
              <w:rPr>
                <w:rFonts w:ascii="新宋体" w:hAnsi="新宋体" w:eastAsia="新宋体" w:cs="宋体"/>
                <w:kern w:val="0"/>
                <w:sz w:val="24"/>
              </w:rPr>
            </w:pPr>
            <w:r>
              <w:rPr>
                <w:rFonts w:hint="eastAsia" w:ascii="新宋体" w:hAnsi="新宋体" w:eastAsia="新宋体" w:cs="宋体"/>
                <w:kern w:val="0"/>
                <w:sz w:val="24"/>
              </w:rPr>
              <w:t>1</w:t>
            </w:r>
          </w:p>
        </w:tc>
        <w:tc>
          <w:tcPr>
            <w:tcW w:w="197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rPr>
                <w:rFonts w:ascii="新宋体" w:hAnsi="新宋体" w:eastAsia="新宋体" w:cs="宋体"/>
                <w:kern w:val="0"/>
                <w:sz w:val="24"/>
              </w:rPr>
            </w:pPr>
            <w:r>
              <w:rPr>
                <w:rFonts w:ascii="新宋体" w:hAnsi="新宋体" w:eastAsia="新宋体" w:cs="宋体"/>
                <w:kern w:val="0"/>
                <w:sz w:val="24"/>
              </w:rPr>
              <w:t>关节镜机组</w:t>
            </w:r>
          </w:p>
        </w:tc>
        <w:tc>
          <w:tcPr>
            <w:tcW w:w="2323" w:type="dxa"/>
            <w:tcBorders>
              <w:top w:val="single" w:color="auto" w:sz="4" w:space="0"/>
              <w:left w:val="single" w:color="auto" w:sz="4" w:space="0"/>
              <w:bottom w:val="single" w:color="auto" w:sz="4" w:space="0"/>
              <w:right w:val="single" w:color="auto" w:sz="4" w:space="0"/>
            </w:tcBorders>
            <w:shd w:val="clear" w:color="auto" w:fill="auto"/>
          </w:tcPr>
          <w:p>
            <w:pPr>
              <w:widowControl/>
              <w:spacing w:before="150" w:after="150" w:line="400" w:lineRule="exact"/>
              <w:ind w:left="150" w:right="150" w:firstLine="480"/>
              <w:rPr>
                <w:rFonts w:ascii="新宋体" w:hAnsi="新宋体" w:eastAsia="新宋体"/>
                <w:kern w:val="0"/>
                <w:sz w:val="24"/>
              </w:rPr>
            </w:pPr>
            <w:r>
              <w:rPr>
                <w:rFonts w:hint="eastAsia" w:ascii="新宋体" w:hAnsi="新宋体" w:eastAsia="新宋体"/>
                <w:kern w:val="0"/>
                <w:sz w:val="24"/>
              </w:rPr>
              <w:t>史赛克1488</w:t>
            </w:r>
          </w:p>
        </w:tc>
        <w:tc>
          <w:tcPr>
            <w:tcW w:w="1646" w:type="dxa"/>
            <w:tcBorders>
              <w:top w:val="single" w:color="auto" w:sz="4" w:space="0"/>
              <w:left w:val="single" w:color="auto" w:sz="4" w:space="0"/>
              <w:bottom w:val="single" w:color="auto" w:sz="4" w:space="0"/>
              <w:right w:val="single" w:color="auto" w:sz="4" w:space="0"/>
            </w:tcBorders>
            <w:shd w:val="clear" w:color="auto" w:fill="auto"/>
          </w:tcPr>
          <w:p>
            <w:pPr>
              <w:widowControl/>
              <w:spacing w:before="150" w:after="150" w:line="400" w:lineRule="exact"/>
              <w:ind w:left="150" w:right="150"/>
              <w:rPr>
                <w:rFonts w:ascii="新宋体" w:hAnsi="新宋体" w:eastAsia="新宋体"/>
                <w:kern w:val="0"/>
                <w:sz w:val="24"/>
              </w:rPr>
            </w:pPr>
            <w:r>
              <w:rPr>
                <w:rFonts w:hint="eastAsia" w:ascii="新宋体" w:hAnsi="新宋体" w:eastAsia="新宋体"/>
                <w:kern w:val="0"/>
                <w:sz w:val="24"/>
              </w:rPr>
              <w:t>949000.00</w:t>
            </w:r>
          </w:p>
        </w:tc>
        <w:tc>
          <w:tcPr>
            <w:tcW w:w="26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ind w:firstLine="1200" w:firstLineChars="500"/>
              <w:rPr>
                <w:rFonts w:ascii="新宋体" w:hAnsi="新宋体" w:eastAsia="新宋体" w:cs="宋体"/>
                <w:kern w:val="0"/>
                <w:sz w:val="24"/>
              </w:rPr>
            </w:pPr>
            <w:r>
              <w:rPr>
                <w:rFonts w:hint="eastAsia" w:ascii="新宋体" w:hAnsi="新宋体" w:eastAsia="新宋体" w:cs="宋体"/>
                <w:kern w:val="0"/>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55" w:hRule="atLeast"/>
        </w:trPr>
        <w:tc>
          <w:tcPr>
            <w:tcW w:w="280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ind w:firstLine="480"/>
              <w:jc w:val="center"/>
              <w:rPr>
                <w:rFonts w:ascii="新宋体" w:hAnsi="新宋体" w:eastAsia="新宋体" w:cs="宋体"/>
                <w:kern w:val="0"/>
                <w:sz w:val="24"/>
              </w:rPr>
            </w:pPr>
            <w:r>
              <w:rPr>
                <w:rFonts w:hint="eastAsia" w:ascii="新宋体" w:hAnsi="新宋体" w:eastAsia="新宋体" w:cs="宋体"/>
                <w:b/>
                <w:bCs/>
                <w:kern w:val="0"/>
                <w:sz w:val="24"/>
              </w:rPr>
              <w:t>合</w:t>
            </w:r>
            <w:r>
              <w:rPr>
                <w:rFonts w:ascii="新宋体" w:hAnsi="新宋体" w:eastAsia="新宋体"/>
                <w:b/>
                <w:bCs/>
                <w:kern w:val="0"/>
                <w:sz w:val="24"/>
              </w:rPr>
              <w:t xml:space="preserve"> </w:t>
            </w:r>
            <w:r>
              <w:rPr>
                <w:rFonts w:hint="eastAsia" w:ascii="新宋体" w:hAnsi="新宋体" w:eastAsia="新宋体" w:cs="宋体"/>
                <w:b/>
                <w:bCs/>
                <w:kern w:val="0"/>
                <w:sz w:val="24"/>
              </w:rPr>
              <w:t>计</w:t>
            </w:r>
          </w:p>
        </w:tc>
        <w:tc>
          <w:tcPr>
            <w:tcW w:w="6666" w:type="dxa"/>
            <w:gridSpan w:val="3"/>
            <w:tcBorders>
              <w:top w:val="single" w:color="auto" w:sz="4" w:space="0"/>
              <w:left w:val="single" w:color="auto" w:sz="4" w:space="0"/>
              <w:bottom w:val="single" w:color="auto" w:sz="4" w:space="0"/>
              <w:right w:val="single" w:color="auto" w:sz="4" w:space="0"/>
            </w:tcBorders>
            <w:shd w:val="clear" w:color="auto" w:fill="auto"/>
          </w:tcPr>
          <w:p>
            <w:pPr>
              <w:widowControl/>
              <w:spacing w:line="400" w:lineRule="exact"/>
              <w:ind w:firstLine="480"/>
              <w:jc w:val="left"/>
              <w:rPr>
                <w:rFonts w:ascii="新宋体" w:hAnsi="新宋体" w:eastAsia="新宋体" w:cs="宋体"/>
                <w:kern w:val="0"/>
                <w:sz w:val="24"/>
                <w:u w:val="single"/>
              </w:rPr>
            </w:pPr>
            <w:r>
              <w:rPr>
                <w:rFonts w:hint="eastAsia" w:ascii="新宋体" w:hAnsi="新宋体" w:eastAsia="新宋体" w:cs="宋体"/>
                <w:kern w:val="0"/>
                <w:sz w:val="24"/>
              </w:rPr>
              <w:t xml:space="preserve">合同价人民币（大写）： </w:t>
            </w:r>
            <w:r>
              <w:rPr>
                <w:rFonts w:hint="eastAsia" w:ascii="新宋体" w:hAnsi="新宋体" w:eastAsia="新宋体" w:cs="宋体"/>
                <w:kern w:val="0"/>
                <w:sz w:val="24"/>
                <w:u w:val="single"/>
              </w:rPr>
              <w:t xml:space="preserve">玖拾肆万玖仟圆整 </w:t>
            </w:r>
          </w:p>
          <w:p>
            <w:pPr>
              <w:widowControl/>
              <w:spacing w:line="400" w:lineRule="exact"/>
              <w:ind w:firstLine="480"/>
              <w:jc w:val="center"/>
              <w:rPr>
                <w:rFonts w:ascii="新宋体" w:hAnsi="新宋体" w:eastAsia="新宋体" w:cs="宋体"/>
                <w:kern w:val="0"/>
                <w:sz w:val="24"/>
                <w:u w:val="single"/>
              </w:rPr>
            </w:pPr>
            <w:r>
              <w:rPr>
                <w:rFonts w:hint="eastAsia" w:ascii="新宋体" w:hAnsi="新宋体" w:eastAsia="新宋体" w:cs="宋体"/>
                <w:kern w:val="0"/>
                <w:sz w:val="24"/>
              </w:rPr>
              <w:t xml:space="preserve">￥：  </w:t>
            </w:r>
            <w:r>
              <w:rPr>
                <w:rFonts w:hint="eastAsia" w:ascii="新宋体" w:hAnsi="新宋体" w:eastAsia="新宋体" w:cs="宋体"/>
                <w:kern w:val="0"/>
                <w:sz w:val="24"/>
                <w:u w:val="single"/>
              </w:rPr>
              <w:t xml:space="preserve"> </w:t>
            </w:r>
            <w:r>
              <w:rPr>
                <w:rFonts w:hint="eastAsia" w:ascii="新宋体" w:hAnsi="新宋体" w:eastAsia="新宋体"/>
                <w:kern w:val="0"/>
                <w:sz w:val="24"/>
                <w:u w:val="single"/>
              </w:rPr>
              <w:t>949000.00</w:t>
            </w:r>
            <w:r>
              <w:rPr>
                <w:rFonts w:hint="eastAsia" w:ascii="新宋体" w:hAnsi="新宋体" w:eastAsia="新宋体" w:cs="宋体"/>
                <w:kern w:val="0"/>
                <w:sz w:val="24"/>
                <w:u w:val="single"/>
              </w:rPr>
              <w:t xml:space="preserve"> </w:t>
            </w:r>
          </w:p>
        </w:tc>
      </w:tr>
    </w:tbl>
    <w:p>
      <w:pPr>
        <w:widowControl/>
        <w:spacing w:after="120" w:line="400" w:lineRule="exact"/>
        <w:ind w:firstLine="480"/>
        <w:jc w:val="left"/>
        <w:rPr>
          <w:rFonts w:ascii="新宋体" w:hAnsi="新宋体" w:eastAsia="新宋体"/>
          <w:sz w:val="24"/>
        </w:rPr>
      </w:pPr>
    </w:p>
    <w:p>
      <w:pPr>
        <w:widowControl/>
        <w:snapToGrid w:val="0"/>
        <w:spacing w:before="120" w:after="120" w:line="400" w:lineRule="exact"/>
        <w:ind w:firstLine="482" w:firstLineChars="200"/>
        <w:jc w:val="left"/>
        <w:rPr>
          <w:rFonts w:ascii="新宋体" w:hAnsi="新宋体" w:eastAsia="新宋体" w:cs="Arial"/>
          <w:b/>
          <w:kern w:val="0"/>
          <w:sz w:val="24"/>
        </w:rPr>
      </w:pPr>
      <w:r>
        <w:rPr>
          <w:rFonts w:hint="eastAsia" w:ascii="新宋体" w:hAnsi="新宋体" w:eastAsia="新宋体" w:cs="Arial"/>
          <w:b/>
          <w:kern w:val="0"/>
          <w:sz w:val="24"/>
        </w:rPr>
        <w:t>三</w:t>
      </w:r>
      <w:r>
        <w:rPr>
          <w:rFonts w:ascii="新宋体" w:hAnsi="新宋体" w:eastAsia="新宋体" w:cs="Arial"/>
          <w:b/>
          <w:kern w:val="0"/>
          <w:sz w:val="24"/>
        </w:rPr>
        <w:t>、</w:t>
      </w:r>
      <w:r>
        <w:rPr>
          <w:rFonts w:hint="eastAsia" w:ascii="新宋体" w:hAnsi="新宋体" w:eastAsia="新宋体" w:cs="Arial"/>
          <w:b/>
          <w:kern w:val="0"/>
          <w:sz w:val="24"/>
        </w:rPr>
        <w:t>供货周期：以需方要求为准。</w:t>
      </w:r>
    </w:p>
    <w:p>
      <w:pPr>
        <w:widowControl/>
        <w:snapToGrid w:val="0"/>
        <w:spacing w:before="120" w:after="120" w:line="400" w:lineRule="exact"/>
        <w:ind w:firstLine="482" w:firstLineChars="200"/>
        <w:jc w:val="left"/>
        <w:rPr>
          <w:rFonts w:ascii="新宋体" w:hAnsi="新宋体" w:eastAsia="新宋体" w:cs="Arial"/>
          <w:b/>
          <w:kern w:val="0"/>
          <w:sz w:val="24"/>
        </w:rPr>
      </w:pPr>
      <w:r>
        <w:rPr>
          <w:rFonts w:hint="eastAsia" w:ascii="新宋体" w:hAnsi="新宋体" w:eastAsia="新宋体" w:cs="Arial"/>
          <w:b/>
          <w:kern w:val="0"/>
          <w:sz w:val="24"/>
        </w:rPr>
        <w:t>四</w:t>
      </w:r>
      <w:r>
        <w:rPr>
          <w:rFonts w:ascii="新宋体" w:hAnsi="新宋体" w:eastAsia="新宋体" w:cs="Arial"/>
          <w:b/>
          <w:kern w:val="0"/>
          <w:sz w:val="24"/>
        </w:rPr>
        <w:t>、技术资料</w:t>
      </w:r>
    </w:p>
    <w:p>
      <w:pPr>
        <w:widowControl/>
        <w:snapToGrid w:val="0"/>
        <w:spacing w:before="120" w:after="120" w:line="400" w:lineRule="exact"/>
        <w:ind w:left="78" w:leftChars="37" w:firstLine="480" w:firstLineChars="200"/>
        <w:jc w:val="left"/>
        <w:rPr>
          <w:rFonts w:ascii="新宋体" w:hAnsi="新宋体" w:eastAsia="新宋体" w:cs="Arial"/>
          <w:kern w:val="0"/>
          <w:sz w:val="24"/>
        </w:rPr>
      </w:pPr>
      <w:r>
        <w:rPr>
          <w:rFonts w:ascii="新宋体" w:hAnsi="新宋体" w:eastAsia="新宋体" w:cs="Arial"/>
          <w:kern w:val="0"/>
          <w:sz w:val="24"/>
        </w:rPr>
        <w:t>1</w:t>
      </w:r>
      <w:r>
        <w:rPr>
          <w:rFonts w:hint="eastAsia" w:ascii="新宋体" w:hAnsi="新宋体" w:eastAsia="新宋体" w:cs="Arial"/>
          <w:kern w:val="0"/>
          <w:sz w:val="24"/>
        </w:rPr>
        <w:t>.</w:t>
      </w:r>
      <w:r>
        <w:rPr>
          <w:rFonts w:ascii="新宋体" w:hAnsi="新宋体" w:eastAsia="新宋体" w:cs="Arial"/>
          <w:kern w:val="0"/>
          <w:sz w:val="24"/>
        </w:rPr>
        <w:t>供方应按</w:t>
      </w:r>
      <w:r>
        <w:rPr>
          <w:rFonts w:hint="eastAsia" w:ascii="新宋体" w:hAnsi="新宋体" w:eastAsia="新宋体" w:cs="Arial"/>
          <w:kern w:val="0"/>
          <w:sz w:val="24"/>
        </w:rPr>
        <w:t>招标</w:t>
      </w:r>
      <w:r>
        <w:rPr>
          <w:rFonts w:ascii="新宋体" w:hAnsi="新宋体" w:eastAsia="新宋体" w:cs="Arial"/>
          <w:kern w:val="0"/>
          <w:sz w:val="24"/>
        </w:rPr>
        <w:t>文件规定的时间向需方提供使用货物的有关技术资料。</w:t>
      </w:r>
    </w:p>
    <w:p>
      <w:pPr>
        <w:widowControl/>
        <w:snapToGrid w:val="0"/>
        <w:spacing w:before="120" w:after="120" w:line="400" w:lineRule="exact"/>
        <w:ind w:left="78" w:leftChars="37" w:firstLine="480" w:firstLineChars="200"/>
        <w:jc w:val="left"/>
        <w:rPr>
          <w:rFonts w:ascii="新宋体" w:hAnsi="新宋体" w:eastAsia="新宋体" w:cs="Arial"/>
          <w:kern w:val="0"/>
          <w:sz w:val="24"/>
        </w:rPr>
      </w:pPr>
      <w:r>
        <w:rPr>
          <w:rFonts w:ascii="新宋体" w:hAnsi="新宋体" w:eastAsia="新宋体" w:cs="Arial"/>
          <w:kern w:val="0"/>
          <w:sz w:val="24"/>
        </w:rPr>
        <w:t>2</w:t>
      </w:r>
      <w:r>
        <w:rPr>
          <w:rFonts w:hint="eastAsia" w:ascii="新宋体" w:hAnsi="新宋体" w:eastAsia="新宋体" w:cs="Arial"/>
          <w:kern w:val="0"/>
          <w:sz w:val="24"/>
        </w:rPr>
        <w:t>.</w:t>
      </w:r>
      <w:r>
        <w:rPr>
          <w:rFonts w:ascii="新宋体" w:hAnsi="新宋体" w:eastAsia="新宋体" w:cs="Arial"/>
          <w:kern w:val="0"/>
          <w:sz w:val="24"/>
        </w:rPr>
        <w:t>没有需方事先书面同意，供方不得将由需方提供的有关合同或任何合同条文、规格、计划、图纸、样品或资料提供给与履行本合同无关的任何其他人。即使向履行本合同有关的人员提供，也应注意保密并限于履行合同的必需范围。</w:t>
      </w:r>
    </w:p>
    <w:p>
      <w:pPr>
        <w:widowControl/>
        <w:snapToGrid w:val="0"/>
        <w:spacing w:before="120" w:after="120" w:line="400" w:lineRule="exact"/>
        <w:ind w:left="409" w:leftChars="195" w:firstLine="118" w:firstLineChars="49"/>
        <w:jc w:val="left"/>
        <w:rPr>
          <w:rFonts w:ascii="新宋体" w:hAnsi="新宋体" w:eastAsia="新宋体" w:cs="Arial"/>
          <w:b/>
          <w:kern w:val="0"/>
          <w:sz w:val="24"/>
        </w:rPr>
      </w:pPr>
      <w:r>
        <w:rPr>
          <w:rFonts w:hint="eastAsia" w:ascii="新宋体" w:hAnsi="新宋体" w:eastAsia="新宋体" w:cs="Arial"/>
          <w:b/>
          <w:kern w:val="0"/>
          <w:sz w:val="24"/>
        </w:rPr>
        <w:t>五</w:t>
      </w:r>
      <w:r>
        <w:rPr>
          <w:rFonts w:ascii="新宋体" w:hAnsi="新宋体" w:eastAsia="新宋体" w:cs="Arial"/>
          <w:b/>
          <w:kern w:val="0"/>
          <w:sz w:val="24"/>
        </w:rPr>
        <w:t>、知识产权</w:t>
      </w:r>
    </w:p>
    <w:p>
      <w:pPr>
        <w:widowControl/>
        <w:snapToGrid w:val="0"/>
        <w:spacing w:before="120" w:after="120" w:line="400" w:lineRule="exact"/>
        <w:ind w:left="78" w:leftChars="37" w:firstLine="480" w:firstLineChars="200"/>
        <w:jc w:val="left"/>
        <w:rPr>
          <w:rFonts w:ascii="新宋体" w:hAnsi="新宋体" w:eastAsia="新宋体" w:cs="Arial"/>
          <w:kern w:val="0"/>
          <w:sz w:val="24"/>
        </w:rPr>
      </w:pPr>
      <w:r>
        <w:rPr>
          <w:rFonts w:ascii="新宋体" w:hAnsi="新宋体" w:eastAsia="新宋体" w:cs="Arial"/>
          <w:kern w:val="0"/>
          <w:sz w:val="24"/>
        </w:rPr>
        <w:t>供方应保证所提供的货物或其任何一部分均不会侵犯任何第三方的知识产权。</w:t>
      </w:r>
    </w:p>
    <w:p>
      <w:pPr>
        <w:widowControl/>
        <w:snapToGrid w:val="0"/>
        <w:spacing w:before="120" w:after="120" w:line="400" w:lineRule="exact"/>
        <w:ind w:firstLine="472" w:firstLineChars="196"/>
        <w:jc w:val="left"/>
        <w:rPr>
          <w:rFonts w:ascii="新宋体" w:hAnsi="新宋体" w:eastAsia="新宋体" w:cs="Arial"/>
          <w:kern w:val="0"/>
          <w:sz w:val="24"/>
          <w:u w:val="single"/>
        </w:rPr>
      </w:pPr>
      <w:r>
        <w:rPr>
          <w:rFonts w:hint="eastAsia" w:ascii="新宋体" w:hAnsi="新宋体" w:eastAsia="新宋体" w:cs="Arial"/>
          <w:b/>
          <w:kern w:val="0"/>
          <w:sz w:val="24"/>
        </w:rPr>
        <w:t>六</w:t>
      </w:r>
      <w:r>
        <w:rPr>
          <w:rFonts w:ascii="新宋体" w:hAnsi="新宋体" w:eastAsia="新宋体" w:cs="Arial"/>
          <w:b/>
          <w:kern w:val="0"/>
          <w:sz w:val="24"/>
        </w:rPr>
        <w:t>、产权担保</w:t>
      </w:r>
    </w:p>
    <w:p>
      <w:pPr>
        <w:widowControl/>
        <w:snapToGrid w:val="0"/>
        <w:spacing w:before="120" w:after="120" w:line="400" w:lineRule="exact"/>
        <w:ind w:left="78" w:leftChars="37" w:firstLine="480" w:firstLineChars="200"/>
        <w:jc w:val="left"/>
        <w:rPr>
          <w:rFonts w:ascii="新宋体" w:hAnsi="新宋体" w:eastAsia="新宋体" w:cs="Arial"/>
          <w:kern w:val="0"/>
          <w:sz w:val="24"/>
        </w:rPr>
      </w:pPr>
      <w:r>
        <w:rPr>
          <w:rFonts w:ascii="新宋体" w:hAnsi="新宋体" w:eastAsia="新宋体" w:cs="Arial"/>
          <w:kern w:val="0"/>
          <w:sz w:val="24"/>
        </w:rPr>
        <w:t>供方保证所交付的货物的所有权完全属于供方且无任何抵押、查封等产权瑕疵。</w:t>
      </w:r>
    </w:p>
    <w:p>
      <w:pPr>
        <w:widowControl/>
        <w:snapToGrid w:val="0"/>
        <w:spacing w:before="120" w:after="120" w:line="400" w:lineRule="exact"/>
        <w:ind w:firstLine="472" w:firstLineChars="196"/>
        <w:jc w:val="left"/>
        <w:rPr>
          <w:rFonts w:ascii="新宋体" w:hAnsi="新宋体" w:eastAsia="新宋体" w:cs="Arial"/>
          <w:b/>
          <w:kern w:val="0"/>
          <w:sz w:val="24"/>
        </w:rPr>
      </w:pPr>
      <w:r>
        <w:rPr>
          <w:rFonts w:hint="eastAsia" w:ascii="新宋体" w:hAnsi="新宋体" w:eastAsia="新宋体" w:cs="Arial"/>
          <w:b/>
          <w:kern w:val="0"/>
          <w:sz w:val="24"/>
        </w:rPr>
        <w:t>七</w:t>
      </w:r>
      <w:r>
        <w:rPr>
          <w:rFonts w:ascii="新宋体" w:hAnsi="新宋体" w:eastAsia="新宋体" w:cs="Arial"/>
          <w:b/>
          <w:kern w:val="0"/>
          <w:sz w:val="24"/>
        </w:rPr>
        <w:t>、履约保证金</w:t>
      </w:r>
    </w:p>
    <w:p>
      <w:pPr>
        <w:widowControl/>
        <w:snapToGrid w:val="0"/>
        <w:spacing w:before="120" w:after="120" w:line="400" w:lineRule="exact"/>
        <w:ind w:firstLine="480"/>
        <w:jc w:val="left"/>
        <w:rPr>
          <w:rFonts w:ascii="新宋体" w:hAnsi="新宋体" w:eastAsia="新宋体"/>
          <w:sz w:val="24"/>
        </w:rPr>
      </w:pPr>
      <w:r>
        <w:rPr>
          <w:rFonts w:hint="eastAsia" w:ascii="新宋体" w:hAnsi="新宋体" w:eastAsia="新宋体"/>
          <w:sz w:val="24"/>
        </w:rPr>
        <w:t>无</w:t>
      </w:r>
    </w:p>
    <w:p>
      <w:pPr>
        <w:widowControl/>
        <w:snapToGrid w:val="0"/>
        <w:spacing w:before="120" w:after="120" w:line="400" w:lineRule="exact"/>
        <w:ind w:firstLine="480"/>
        <w:jc w:val="left"/>
        <w:rPr>
          <w:rFonts w:ascii="新宋体" w:hAnsi="新宋体" w:eastAsia="新宋体" w:cs="Arial"/>
          <w:b/>
          <w:kern w:val="0"/>
          <w:sz w:val="24"/>
        </w:rPr>
      </w:pPr>
      <w:r>
        <w:rPr>
          <w:rFonts w:hint="eastAsia" w:ascii="新宋体" w:hAnsi="新宋体" w:eastAsia="新宋体" w:cs="Arial"/>
          <w:b/>
          <w:kern w:val="0"/>
          <w:sz w:val="24"/>
        </w:rPr>
        <w:t>八</w:t>
      </w:r>
      <w:r>
        <w:rPr>
          <w:rFonts w:ascii="新宋体" w:hAnsi="新宋体" w:eastAsia="新宋体" w:cs="Arial"/>
          <w:b/>
          <w:kern w:val="0"/>
          <w:sz w:val="24"/>
        </w:rPr>
        <w:t>、转包或分包</w:t>
      </w:r>
    </w:p>
    <w:p>
      <w:pPr>
        <w:widowControl/>
        <w:spacing w:line="400" w:lineRule="exact"/>
        <w:ind w:firstLine="480"/>
        <w:jc w:val="left"/>
        <w:rPr>
          <w:rFonts w:ascii="新宋体" w:hAnsi="新宋体" w:eastAsia="新宋体" w:cs="Arial"/>
          <w:kern w:val="0"/>
          <w:sz w:val="24"/>
        </w:rPr>
      </w:pPr>
      <w:r>
        <w:rPr>
          <w:rFonts w:ascii="新宋体" w:hAnsi="新宋体" w:eastAsia="新宋体" w:cs="Arial"/>
          <w:kern w:val="0"/>
          <w:sz w:val="24"/>
        </w:rPr>
        <w:t>1</w:t>
      </w:r>
      <w:r>
        <w:rPr>
          <w:rFonts w:hint="eastAsia" w:ascii="新宋体" w:hAnsi="新宋体" w:eastAsia="新宋体" w:cs="Arial"/>
          <w:kern w:val="0"/>
          <w:sz w:val="24"/>
        </w:rPr>
        <w:t>.</w:t>
      </w:r>
      <w:r>
        <w:rPr>
          <w:rFonts w:ascii="新宋体" w:hAnsi="新宋体" w:eastAsia="新宋体" w:cs="Arial"/>
          <w:kern w:val="0"/>
          <w:sz w:val="24"/>
        </w:rPr>
        <w:t>本合同范围的货物，应由供方直接供应，不得转让他人供应；</w:t>
      </w:r>
    </w:p>
    <w:p>
      <w:pPr>
        <w:widowControl/>
        <w:spacing w:line="400" w:lineRule="exact"/>
        <w:ind w:firstLine="480"/>
        <w:jc w:val="left"/>
        <w:rPr>
          <w:rFonts w:ascii="新宋体" w:hAnsi="新宋体" w:eastAsia="新宋体" w:cs="Arial"/>
          <w:kern w:val="0"/>
          <w:sz w:val="24"/>
        </w:rPr>
      </w:pPr>
      <w:r>
        <w:rPr>
          <w:rFonts w:ascii="新宋体" w:hAnsi="新宋体" w:eastAsia="新宋体" w:cs="Arial"/>
          <w:kern w:val="0"/>
          <w:sz w:val="24"/>
        </w:rPr>
        <w:t>2</w:t>
      </w:r>
      <w:r>
        <w:rPr>
          <w:rFonts w:hint="eastAsia" w:ascii="新宋体" w:hAnsi="新宋体" w:eastAsia="新宋体" w:cs="Arial"/>
          <w:kern w:val="0"/>
          <w:sz w:val="24"/>
        </w:rPr>
        <w:t>.</w:t>
      </w:r>
      <w:r>
        <w:rPr>
          <w:rFonts w:ascii="新宋体" w:hAnsi="新宋体" w:eastAsia="新宋体" w:cs="Arial"/>
          <w:kern w:val="0"/>
          <w:sz w:val="24"/>
        </w:rPr>
        <w:t>供方不得将本合同范围的货物全部或部分分包给他人供应；</w:t>
      </w:r>
    </w:p>
    <w:p>
      <w:pPr>
        <w:widowControl/>
        <w:snapToGrid w:val="0"/>
        <w:spacing w:before="120" w:after="120" w:line="400" w:lineRule="exact"/>
        <w:ind w:firstLine="480"/>
        <w:jc w:val="left"/>
        <w:rPr>
          <w:rFonts w:ascii="新宋体" w:hAnsi="新宋体" w:eastAsia="新宋体" w:cs="Arial"/>
          <w:kern w:val="0"/>
          <w:sz w:val="24"/>
        </w:rPr>
      </w:pPr>
      <w:r>
        <w:rPr>
          <w:rFonts w:ascii="新宋体" w:hAnsi="新宋体" w:eastAsia="新宋体" w:cs="Arial"/>
          <w:kern w:val="0"/>
          <w:sz w:val="24"/>
        </w:rPr>
        <w:t>▲</w:t>
      </w:r>
      <w:r>
        <w:rPr>
          <w:rFonts w:hint="eastAsia" w:ascii="新宋体" w:hAnsi="新宋体" w:eastAsia="新宋体" w:cs="Arial"/>
          <w:b/>
          <w:kern w:val="0"/>
          <w:sz w:val="24"/>
        </w:rPr>
        <w:t>九</w:t>
      </w:r>
      <w:r>
        <w:rPr>
          <w:rFonts w:ascii="新宋体" w:hAnsi="新宋体" w:eastAsia="新宋体" w:cs="Arial"/>
          <w:b/>
          <w:kern w:val="0"/>
          <w:sz w:val="24"/>
        </w:rPr>
        <w:t>、质保期</w:t>
      </w:r>
    </w:p>
    <w:p>
      <w:pPr>
        <w:widowControl/>
        <w:spacing w:line="400" w:lineRule="exact"/>
        <w:ind w:firstLine="480"/>
        <w:jc w:val="left"/>
        <w:rPr>
          <w:rFonts w:ascii="新宋体" w:hAnsi="新宋体" w:eastAsia="新宋体" w:cs="Arial"/>
          <w:kern w:val="0"/>
          <w:sz w:val="24"/>
        </w:rPr>
      </w:pPr>
      <w:r>
        <w:rPr>
          <w:rFonts w:hint="eastAsia" w:ascii="新宋体" w:hAnsi="新宋体" w:eastAsia="新宋体" w:cs="Arial"/>
          <w:kern w:val="0"/>
          <w:sz w:val="24"/>
        </w:rPr>
        <w:t>供方必须对合同中规定的货物提供至少</w:t>
      </w:r>
      <w:r>
        <w:rPr>
          <w:rFonts w:hint="eastAsia" w:ascii="新宋体" w:hAnsi="新宋体" w:eastAsia="新宋体"/>
          <w:sz w:val="24"/>
          <w:u w:val="single"/>
          <w:lang w:eastAsia="zh-CN"/>
        </w:rPr>
        <w:t>叁</w:t>
      </w:r>
      <w:r>
        <w:rPr>
          <w:rFonts w:hint="eastAsia" w:ascii="新宋体" w:hAnsi="新宋体" w:eastAsia="新宋体" w:cs="Arial"/>
          <w:kern w:val="0"/>
          <w:sz w:val="24"/>
        </w:rPr>
        <w:t>年的质保期（货物另有规定的按原规定执行），</w:t>
      </w:r>
      <w:r>
        <w:rPr>
          <w:rFonts w:ascii="新宋体" w:hAnsi="新宋体" w:eastAsia="新宋体" w:cs="Arial"/>
          <w:kern w:val="0"/>
          <w:sz w:val="24"/>
        </w:rPr>
        <w:t>时间从整体工程验收合格办理移交手续之日起计算。质保期内供方须免费负责修理和替换任何由于产品自身的质量问题造成的损坏，并负责有关费用。供方不能修理和不能调换，按不能交货处理。如因需方使用不当造成故障，供方负责包修、包换或者包退，费用双方另行协商。维修过程中供方提供的材料色泽等应与原来的保持一致。</w:t>
      </w:r>
    </w:p>
    <w:p>
      <w:pPr>
        <w:widowControl/>
        <w:snapToGrid w:val="0"/>
        <w:spacing w:before="120" w:after="120" w:line="400" w:lineRule="exact"/>
        <w:ind w:firstLine="480"/>
        <w:jc w:val="left"/>
        <w:rPr>
          <w:rFonts w:ascii="新宋体" w:hAnsi="新宋体" w:eastAsia="新宋体" w:cs="Arial"/>
          <w:b/>
          <w:kern w:val="0"/>
          <w:sz w:val="24"/>
        </w:rPr>
      </w:pPr>
      <w:r>
        <w:rPr>
          <w:rFonts w:hint="eastAsia" w:ascii="新宋体" w:hAnsi="新宋体" w:eastAsia="新宋体" w:cs="Arial"/>
          <w:b/>
          <w:kern w:val="0"/>
          <w:sz w:val="24"/>
        </w:rPr>
        <w:t>十</w:t>
      </w:r>
      <w:r>
        <w:rPr>
          <w:rFonts w:ascii="新宋体" w:hAnsi="新宋体" w:eastAsia="新宋体" w:cs="Arial"/>
          <w:b/>
          <w:kern w:val="0"/>
          <w:sz w:val="24"/>
        </w:rPr>
        <w:t>、</w:t>
      </w:r>
      <w:r>
        <w:rPr>
          <w:rFonts w:hint="eastAsia" w:ascii="新宋体" w:hAnsi="新宋体" w:eastAsia="新宋体" w:cs="Arial"/>
          <w:b/>
          <w:kern w:val="0"/>
          <w:sz w:val="24"/>
        </w:rPr>
        <w:t>具体</w:t>
      </w:r>
      <w:r>
        <w:rPr>
          <w:rFonts w:ascii="新宋体" w:hAnsi="新宋体" w:eastAsia="新宋体" w:cs="Arial"/>
          <w:b/>
          <w:kern w:val="0"/>
          <w:sz w:val="24"/>
        </w:rPr>
        <w:t>交货</w:t>
      </w:r>
      <w:r>
        <w:rPr>
          <w:rFonts w:hint="eastAsia" w:ascii="新宋体" w:hAnsi="新宋体" w:eastAsia="新宋体" w:cs="Arial"/>
          <w:b/>
          <w:kern w:val="0"/>
          <w:sz w:val="24"/>
        </w:rPr>
        <w:t>时间</w:t>
      </w:r>
      <w:r>
        <w:rPr>
          <w:rFonts w:ascii="新宋体" w:hAnsi="新宋体" w:eastAsia="新宋体" w:cs="Arial"/>
          <w:b/>
          <w:kern w:val="0"/>
          <w:sz w:val="24"/>
        </w:rPr>
        <w:t>、交货方式及交货地点</w:t>
      </w:r>
    </w:p>
    <w:p>
      <w:pPr>
        <w:widowControl/>
        <w:spacing w:line="400" w:lineRule="exact"/>
        <w:ind w:firstLine="480"/>
        <w:jc w:val="left"/>
        <w:rPr>
          <w:rFonts w:ascii="新宋体" w:hAnsi="新宋体" w:eastAsia="新宋体" w:cs="Arial"/>
          <w:kern w:val="0"/>
          <w:sz w:val="24"/>
        </w:rPr>
      </w:pPr>
      <w:r>
        <w:rPr>
          <w:rFonts w:hint="eastAsia" w:ascii="新宋体" w:hAnsi="新宋体" w:eastAsia="新宋体" w:cs="Arial"/>
          <w:kern w:val="0"/>
          <w:sz w:val="24"/>
        </w:rPr>
        <w:t>1.</w:t>
      </w:r>
      <w:r>
        <w:rPr>
          <w:rFonts w:ascii="新宋体" w:hAnsi="新宋体" w:eastAsia="新宋体" w:cs="Arial"/>
          <w:kern w:val="0"/>
          <w:sz w:val="24"/>
        </w:rPr>
        <w:t>交货</w:t>
      </w:r>
      <w:r>
        <w:rPr>
          <w:rFonts w:hint="eastAsia" w:ascii="新宋体" w:hAnsi="新宋体" w:eastAsia="新宋体" w:cs="Arial"/>
          <w:kern w:val="0"/>
          <w:sz w:val="24"/>
        </w:rPr>
        <w:t>时间：合同签订</w:t>
      </w:r>
      <w:r>
        <w:rPr>
          <w:rFonts w:hint="eastAsia" w:ascii="新宋体" w:hAnsi="新宋体" w:eastAsia="新宋体" w:cs="Arial"/>
          <w:kern w:val="0"/>
          <w:sz w:val="24"/>
          <w:lang w:eastAsia="zh-CN"/>
        </w:rPr>
        <w:t>叁</w:t>
      </w:r>
      <w:r>
        <w:rPr>
          <w:rFonts w:hint="eastAsia" w:ascii="新宋体" w:hAnsi="新宋体" w:eastAsia="新宋体" w:cs="Arial"/>
          <w:kern w:val="0"/>
          <w:sz w:val="24"/>
        </w:rPr>
        <w:t>个月内全部安装调试完成。</w:t>
      </w:r>
    </w:p>
    <w:p>
      <w:pPr>
        <w:widowControl/>
        <w:spacing w:line="400" w:lineRule="exact"/>
        <w:ind w:firstLine="480"/>
        <w:jc w:val="left"/>
        <w:rPr>
          <w:rFonts w:ascii="新宋体" w:hAnsi="新宋体" w:eastAsia="新宋体" w:cs="Arial"/>
          <w:kern w:val="0"/>
          <w:sz w:val="24"/>
        </w:rPr>
      </w:pPr>
      <w:r>
        <w:rPr>
          <w:rFonts w:hint="eastAsia" w:ascii="新宋体" w:hAnsi="新宋体" w:eastAsia="新宋体" w:cs="Arial"/>
          <w:kern w:val="0"/>
          <w:sz w:val="24"/>
        </w:rPr>
        <w:t>2.交货地点：按需方要求送达指定地点。</w:t>
      </w:r>
    </w:p>
    <w:p>
      <w:pPr>
        <w:widowControl/>
        <w:snapToGrid w:val="0"/>
        <w:spacing w:before="120" w:after="120" w:line="400" w:lineRule="exact"/>
        <w:ind w:firstLine="480"/>
        <w:jc w:val="left"/>
        <w:rPr>
          <w:rFonts w:ascii="新宋体" w:hAnsi="新宋体" w:eastAsia="新宋体" w:cs="Arial"/>
          <w:b/>
          <w:kern w:val="0"/>
          <w:sz w:val="24"/>
        </w:rPr>
      </w:pPr>
      <w:r>
        <w:rPr>
          <w:rFonts w:ascii="新宋体" w:hAnsi="新宋体" w:eastAsia="新宋体" w:cs="Arial"/>
          <w:b/>
          <w:kern w:val="0"/>
          <w:sz w:val="24"/>
        </w:rPr>
        <w:t>十</w:t>
      </w:r>
      <w:r>
        <w:rPr>
          <w:rFonts w:hint="eastAsia" w:ascii="新宋体" w:hAnsi="新宋体" w:eastAsia="新宋体" w:cs="Arial"/>
          <w:b/>
          <w:kern w:val="0"/>
          <w:sz w:val="24"/>
        </w:rPr>
        <w:t>一</w:t>
      </w:r>
      <w:r>
        <w:rPr>
          <w:rFonts w:ascii="新宋体" w:hAnsi="新宋体" w:eastAsia="新宋体" w:cs="Arial"/>
          <w:b/>
          <w:kern w:val="0"/>
          <w:sz w:val="24"/>
        </w:rPr>
        <w:t>、货款支付</w:t>
      </w:r>
    </w:p>
    <w:p>
      <w:pPr>
        <w:widowControl/>
        <w:spacing w:line="400" w:lineRule="exact"/>
        <w:ind w:firstLine="480"/>
        <w:jc w:val="left"/>
        <w:rPr>
          <w:rFonts w:ascii="新宋体" w:hAnsi="新宋体" w:eastAsia="新宋体" w:cs="Arial"/>
          <w:kern w:val="0"/>
          <w:sz w:val="24"/>
        </w:rPr>
      </w:pPr>
      <w:r>
        <w:rPr>
          <w:rFonts w:ascii="新宋体" w:hAnsi="新宋体" w:eastAsia="新宋体" w:cs="Arial"/>
          <w:kern w:val="0"/>
          <w:sz w:val="24"/>
        </w:rPr>
        <w:t>▲</w:t>
      </w:r>
      <w:r>
        <w:rPr>
          <w:rFonts w:ascii="新宋体" w:hAnsi="新宋体" w:eastAsia="新宋体" w:cs="Arial"/>
          <w:b/>
          <w:kern w:val="0"/>
          <w:sz w:val="24"/>
        </w:rPr>
        <w:t>1</w:t>
      </w:r>
      <w:r>
        <w:rPr>
          <w:rFonts w:hint="eastAsia" w:ascii="新宋体" w:hAnsi="新宋体" w:eastAsia="新宋体" w:cs="Arial"/>
          <w:b/>
          <w:kern w:val="0"/>
          <w:sz w:val="24"/>
        </w:rPr>
        <w:t>.</w:t>
      </w:r>
      <w:r>
        <w:rPr>
          <w:rFonts w:ascii="新宋体" w:hAnsi="新宋体" w:eastAsia="新宋体" w:cs="Arial"/>
          <w:b/>
          <w:kern w:val="0"/>
          <w:sz w:val="24"/>
        </w:rPr>
        <w:t>付款方式：</w:t>
      </w:r>
      <w:r>
        <w:rPr>
          <w:rFonts w:hint="eastAsia" w:ascii="新宋体" w:hAnsi="新宋体" w:eastAsia="新宋体" w:cs="Arial"/>
          <w:kern w:val="0"/>
          <w:sz w:val="24"/>
          <w:u w:val="single"/>
        </w:rPr>
        <w:t>_全部设备送交指定地点，进行现场验货、安装、调试,合同总价款的90%,在验收合格后30个工作日内支付；合同总价款的10%,在系统验收合格6个月并无质量问题后30个工作日内付清。货款凭合同、发票、《政府采购验收单》和《政府采购资金结算单》，由医院支付。</w:t>
      </w:r>
    </w:p>
    <w:p>
      <w:pPr>
        <w:widowControl/>
        <w:snapToGrid w:val="0"/>
        <w:spacing w:before="120" w:after="120" w:line="400" w:lineRule="exact"/>
        <w:ind w:firstLine="480"/>
        <w:jc w:val="left"/>
        <w:rPr>
          <w:rFonts w:ascii="新宋体" w:hAnsi="新宋体" w:eastAsia="新宋体" w:cs="Arial"/>
          <w:b/>
          <w:kern w:val="0"/>
          <w:sz w:val="24"/>
        </w:rPr>
      </w:pPr>
      <w:r>
        <w:rPr>
          <w:rFonts w:hint="eastAsia" w:ascii="新宋体" w:hAnsi="新宋体" w:eastAsia="新宋体" w:cs="Arial"/>
          <w:b/>
          <w:kern w:val="0"/>
          <w:sz w:val="24"/>
        </w:rPr>
        <w:t>十二、税费</w:t>
      </w:r>
    </w:p>
    <w:p>
      <w:pPr>
        <w:widowControl/>
        <w:snapToGrid w:val="0"/>
        <w:spacing w:beforeLines="50" w:afterLines="50" w:line="400" w:lineRule="exact"/>
        <w:ind w:firstLine="480" w:firstLineChars="200"/>
        <w:jc w:val="left"/>
        <w:rPr>
          <w:rFonts w:ascii="新宋体" w:hAnsi="新宋体" w:eastAsia="新宋体" w:cs="宋体"/>
          <w:kern w:val="0"/>
          <w:sz w:val="24"/>
          <w:szCs w:val="20"/>
        </w:rPr>
      </w:pPr>
      <w:r>
        <w:rPr>
          <w:rFonts w:hint="eastAsia" w:ascii="新宋体" w:hAnsi="新宋体" w:eastAsia="新宋体" w:cs="宋体"/>
          <w:kern w:val="0"/>
          <w:sz w:val="24"/>
        </w:rPr>
        <w:t>本合同执行中相关的一切税费均由供方负担。</w:t>
      </w:r>
    </w:p>
    <w:p>
      <w:pPr>
        <w:widowControl/>
        <w:snapToGrid w:val="0"/>
        <w:spacing w:before="120" w:after="120" w:line="400" w:lineRule="exact"/>
        <w:ind w:left="409" w:leftChars="195" w:firstLine="118" w:firstLineChars="49"/>
        <w:jc w:val="left"/>
        <w:rPr>
          <w:rFonts w:ascii="新宋体" w:hAnsi="新宋体" w:eastAsia="新宋体" w:cs="Arial"/>
          <w:kern w:val="0"/>
          <w:sz w:val="24"/>
        </w:rPr>
      </w:pPr>
      <w:r>
        <w:rPr>
          <w:rFonts w:ascii="新宋体" w:hAnsi="新宋体" w:eastAsia="新宋体" w:cs="Arial"/>
          <w:b/>
          <w:kern w:val="0"/>
          <w:sz w:val="24"/>
        </w:rPr>
        <w:t>十</w:t>
      </w:r>
      <w:r>
        <w:rPr>
          <w:rFonts w:hint="eastAsia" w:ascii="新宋体" w:hAnsi="新宋体" w:eastAsia="新宋体" w:cs="Arial"/>
          <w:b/>
          <w:kern w:val="0"/>
          <w:sz w:val="24"/>
        </w:rPr>
        <w:t>三</w:t>
      </w:r>
      <w:r>
        <w:rPr>
          <w:rFonts w:ascii="新宋体" w:hAnsi="新宋体" w:eastAsia="新宋体" w:cs="Arial"/>
          <w:b/>
          <w:kern w:val="0"/>
          <w:sz w:val="24"/>
        </w:rPr>
        <w:t>、质量保证及售后服务</w:t>
      </w:r>
    </w:p>
    <w:p>
      <w:pPr>
        <w:widowControl/>
        <w:snapToGrid w:val="0"/>
        <w:spacing w:before="120" w:after="120" w:line="400" w:lineRule="exact"/>
        <w:ind w:left="77" w:firstLine="480"/>
        <w:jc w:val="left"/>
        <w:rPr>
          <w:rFonts w:ascii="新宋体" w:hAnsi="新宋体" w:eastAsia="新宋体" w:cs="Arial"/>
          <w:kern w:val="0"/>
          <w:sz w:val="24"/>
        </w:rPr>
      </w:pPr>
      <w:r>
        <w:rPr>
          <w:rFonts w:ascii="新宋体" w:hAnsi="新宋体" w:eastAsia="新宋体" w:cs="Arial"/>
          <w:kern w:val="0"/>
          <w:sz w:val="24"/>
        </w:rPr>
        <w:t>1</w:t>
      </w:r>
      <w:r>
        <w:rPr>
          <w:rFonts w:hint="eastAsia" w:ascii="新宋体" w:hAnsi="新宋体" w:eastAsia="新宋体" w:cs="Arial"/>
          <w:kern w:val="0"/>
          <w:sz w:val="24"/>
        </w:rPr>
        <w:t>.</w:t>
      </w:r>
      <w:r>
        <w:rPr>
          <w:rFonts w:ascii="新宋体" w:hAnsi="新宋体" w:eastAsia="新宋体" w:cs="Arial"/>
          <w:kern w:val="0"/>
          <w:sz w:val="24"/>
        </w:rPr>
        <w:t>供方应按</w:t>
      </w:r>
      <w:r>
        <w:rPr>
          <w:rFonts w:hint="eastAsia" w:ascii="新宋体" w:hAnsi="新宋体" w:eastAsia="新宋体" w:cs="Arial"/>
          <w:kern w:val="0"/>
          <w:sz w:val="24"/>
        </w:rPr>
        <w:t>招标</w:t>
      </w:r>
      <w:r>
        <w:rPr>
          <w:rFonts w:ascii="新宋体" w:hAnsi="新宋体" w:eastAsia="新宋体" w:cs="Arial"/>
          <w:kern w:val="0"/>
          <w:sz w:val="24"/>
        </w:rPr>
        <w:t>文件规定的货物性能、技术要求、质量标准向</w:t>
      </w:r>
      <w:r>
        <w:rPr>
          <w:rFonts w:hint="eastAsia" w:ascii="新宋体" w:hAnsi="新宋体" w:eastAsia="新宋体" w:cs="Arial"/>
          <w:kern w:val="0"/>
          <w:sz w:val="24"/>
        </w:rPr>
        <w:t>需方</w:t>
      </w:r>
      <w:r>
        <w:rPr>
          <w:rFonts w:ascii="新宋体" w:hAnsi="新宋体" w:eastAsia="新宋体" w:cs="Arial"/>
          <w:kern w:val="0"/>
          <w:sz w:val="24"/>
        </w:rPr>
        <w:t>提供未经使用的全新产品。</w:t>
      </w:r>
    </w:p>
    <w:p>
      <w:pPr>
        <w:widowControl/>
        <w:snapToGrid w:val="0"/>
        <w:spacing w:before="120" w:after="120" w:line="400" w:lineRule="exact"/>
        <w:ind w:left="77" w:firstLine="480"/>
        <w:jc w:val="left"/>
        <w:rPr>
          <w:rFonts w:ascii="新宋体" w:hAnsi="新宋体" w:eastAsia="新宋体" w:cs="Arial"/>
          <w:kern w:val="0"/>
          <w:sz w:val="24"/>
        </w:rPr>
      </w:pPr>
      <w:r>
        <w:rPr>
          <w:rFonts w:ascii="新宋体" w:hAnsi="新宋体" w:eastAsia="新宋体" w:cs="Arial"/>
          <w:kern w:val="0"/>
          <w:sz w:val="24"/>
        </w:rPr>
        <w:t>2</w:t>
      </w:r>
      <w:r>
        <w:rPr>
          <w:rFonts w:hint="eastAsia" w:ascii="新宋体" w:hAnsi="新宋体" w:eastAsia="新宋体" w:cs="Arial"/>
          <w:kern w:val="0"/>
          <w:sz w:val="24"/>
        </w:rPr>
        <w:t>.</w:t>
      </w:r>
      <w:r>
        <w:rPr>
          <w:rFonts w:ascii="新宋体" w:hAnsi="新宋体" w:eastAsia="新宋体" w:cs="Arial"/>
          <w:kern w:val="0"/>
          <w:sz w:val="24"/>
        </w:rPr>
        <w:t>供方提供的货物在质保期内因货物本身的质量问题发生故障，供方应负责免费更换。对达不到技术要求者，根据实际情况，经双方协商，可按以下办法处理：</w:t>
      </w:r>
    </w:p>
    <w:p>
      <w:pPr>
        <w:widowControl/>
        <w:snapToGrid w:val="0"/>
        <w:spacing w:before="120" w:after="120" w:line="400" w:lineRule="exact"/>
        <w:ind w:firstLine="660" w:firstLineChars="275"/>
        <w:jc w:val="left"/>
        <w:rPr>
          <w:rFonts w:ascii="新宋体" w:hAnsi="新宋体" w:eastAsia="新宋体" w:cs="Arial"/>
          <w:kern w:val="0"/>
          <w:sz w:val="24"/>
        </w:rPr>
      </w:pPr>
      <w:r>
        <w:rPr>
          <w:rFonts w:ascii="新宋体" w:hAnsi="新宋体" w:eastAsia="新宋体" w:cs="Arial"/>
          <w:kern w:val="0"/>
          <w:sz w:val="24"/>
        </w:rPr>
        <w:t>①更换：由供方承担所发生的全部费用。</w:t>
      </w:r>
    </w:p>
    <w:p>
      <w:pPr>
        <w:widowControl/>
        <w:snapToGrid w:val="0"/>
        <w:spacing w:before="120" w:after="120" w:line="400" w:lineRule="exact"/>
        <w:ind w:firstLine="660" w:firstLineChars="275"/>
        <w:jc w:val="left"/>
        <w:rPr>
          <w:rFonts w:ascii="新宋体" w:hAnsi="新宋体" w:eastAsia="新宋体" w:cs="Arial"/>
          <w:kern w:val="0"/>
          <w:sz w:val="24"/>
        </w:rPr>
      </w:pPr>
      <w:r>
        <w:rPr>
          <w:rFonts w:ascii="新宋体" w:hAnsi="新宋体" w:eastAsia="新宋体" w:cs="Arial"/>
          <w:kern w:val="0"/>
          <w:sz w:val="24"/>
        </w:rPr>
        <w:t>②贬值处理：由供需双方合议定价。</w:t>
      </w:r>
    </w:p>
    <w:p>
      <w:pPr>
        <w:widowControl/>
        <w:snapToGrid w:val="0"/>
        <w:spacing w:before="120" w:after="120" w:line="400" w:lineRule="exact"/>
        <w:ind w:firstLine="660" w:firstLineChars="275"/>
        <w:jc w:val="left"/>
        <w:rPr>
          <w:rFonts w:ascii="新宋体" w:hAnsi="新宋体" w:eastAsia="新宋体" w:cs="Arial"/>
          <w:kern w:val="0"/>
          <w:sz w:val="24"/>
        </w:rPr>
      </w:pPr>
      <w:r>
        <w:rPr>
          <w:rFonts w:ascii="新宋体" w:hAnsi="新宋体" w:eastAsia="新宋体" w:cs="Arial"/>
          <w:kern w:val="0"/>
          <w:sz w:val="24"/>
        </w:rPr>
        <w:t>③退货处理：供方应退还支付的</w:t>
      </w:r>
      <w:r>
        <w:rPr>
          <w:rFonts w:hint="eastAsia" w:ascii="新宋体" w:hAnsi="新宋体" w:eastAsia="新宋体" w:cs="Arial"/>
          <w:kern w:val="0"/>
          <w:sz w:val="24"/>
        </w:rPr>
        <w:t>货</w:t>
      </w:r>
      <w:r>
        <w:rPr>
          <w:rFonts w:ascii="新宋体" w:hAnsi="新宋体" w:eastAsia="新宋体" w:cs="Arial"/>
          <w:kern w:val="0"/>
          <w:sz w:val="24"/>
        </w:rPr>
        <w:t>款，同时应承担该货物的直接费用（运输、保险、检验、货款利息及银行手续费等）。</w:t>
      </w:r>
    </w:p>
    <w:p>
      <w:pPr>
        <w:widowControl/>
        <w:snapToGrid w:val="0"/>
        <w:spacing w:before="120" w:after="120" w:line="400" w:lineRule="exact"/>
        <w:ind w:firstLine="480" w:firstLineChars="200"/>
        <w:jc w:val="left"/>
        <w:rPr>
          <w:rFonts w:ascii="新宋体" w:hAnsi="新宋体" w:eastAsia="新宋体" w:cs="Arial"/>
          <w:kern w:val="0"/>
          <w:sz w:val="24"/>
        </w:rPr>
      </w:pPr>
      <w:r>
        <w:rPr>
          <w:rFonts w:ascii="新宋体" w:hAnsi="新宋体" w:eastAsia="新宋体" w:cs="Arial"/>
          <w:kern w:val="0"/>
          <w:sz w:val="24"/>
        </w:rPr>
        <w:t>3</w:t>
      </w:r>
      <w:r>
        <w:rPr>
          <w:rFonts w:hint="eastAsia" w:ascii="新宋体" w:hAnsi="新宋体" w:eastAsia="新宋体" w:cs="Arial"/>
          <w:kern w:val="0"/>
          <w:sz w:val="24"/>
        </w:rPr>
        <w:t>.</w:t>
      </w:r>
      <w:r>
        <w:rPr>
          <w:rFonts w:ascii="新宋体" w:hAnsi="新宋体" w:eastAsia="新宋体" w:cs="Arial"/>
          <w:kern w:val="0"/>
          <w:sz w:val="24"/>
        </w:rPr>
        <w:t>如在使用过程中发生质量问题，供方在接到</w:t>
      </w:r>
      <w:r>
        <w:rPr>
          <w:rFonts w:hint="eastAsia" w:ascii="新宋体" w:hAnsi="新宋体" w:eastAsia="新宋体" w:cs="Arial"/>
          <w:kern w:val="0"/>
          <w:sz w:val="24"/>
        </w:rPr>
        <w:t>需方</w:t>
      </w:r>
      <w:r>
        <w:rPr>
          <w:rFonts w:ascii="新宋体" w:hAnsi="新宋体" w:eastAsia="新宋体" w:cs="Arial"/>
          <w:kern w:val="0"/>
          <w:sz w:val="24"/>
        </w:rPr>
        <w:t>通知后在</w:t>
      </w:r>
      <w:r>
        <w:rPr>
          <w:rFonts w:hint="eastAsia" w:ascii="新宋体" w:hAnsi="新宋体" w:eastAsia="新宋体" w:cs="Arial"/>
          <w:kern w:val="0"/>
          <w:sz w:val="24"/>
          <w:u w:val="single"/>
        </w:rPr>
        <w:t>4</w:t>
      </w:r>
      <w:r>
        <w:rPr>
          <w:rFonts w:ascii="新宋体" w:hAnsi="新宋体" w:eastAsia="新宋体" w:cs="Arial"/>
          <w:kern w:val="0"/>
          <w:sz w:val="24"/>
        </w:rPr>
        <w:t>小时内到达需方现场。</w:t>
      </w:r>
    </w:p>
    <w:p>
      <w:pPr>
        <w:widowControl/>
        <w:snapToGrid w:val="0"/>
        <w:spacing w:before="120" w:after="120" w:line="400" w:lineRule="exact"/>
        <w:ind w:firstLine="480" w:firstLineChars="200"/>
        <w:jc w:val="left"/>
        <w:rPr>
          <w:rFonts w:ascii="新宋体" w:hAnsi="新宋体" w:eastAsia="新宋体" w:cs="Arial"/>
          <w:kern w:val="0"/>
          <w:sz w:val="24"/>
        </w:rPr>
      </w:pPr>
      <w:r>
        <w:rPr>
          <w:rFonts w:ascii="新宋体" w:hAnsi="新宋体" w:eastAsia="新宋体" w:cs="Arial"/>
          <w:kern w:val="0"/>
          <w:sz w:val="24"/>
        </w:rPr>
        <w:t>4</w:t>
      </w:r>
      <w:r>
        <w:rPr>
          <w:rFonts w:hint="eastAsia" w:ascii="新宋体" w:hAnsi="新宋体" w:eastAsia="新宋体" w:cs="Arial"/>
          <w:kern w:val="0"/>
          <w:sz w:val="24"/>
        </w:rPr>
        <w:t>.</w:t>
      </w:r>
      <w:r>
        <w:rPr>
          <w:rFonts w:ascii="新宋体" w:hAnsi="新宋体" w:eastAsia="新宋体" w:cs="Arial"/>
          <w:kern w:val="0"/>
          <w:sz w:val="24"/>
        </w:rPr>
        <w:t>在质保期内，供方应对货物出现的质量及安全问题负责处理解决并承担一切费用。</w:t>
      </w:r>
    </w:p>
    <w:p>
      <w:pPr>
        <w:widowControl/>
        <w:snapToGrid w:val="0"/>
        <w:spacing w:before="60" w:after="60" w:line="400" w:lineRule="exact"/>
        <w:ind w:firstLine="480"/>
        <w:jc w:val="left"/>
        <w:rPr>
          <w:rFonts w:ascii="新宋体" w:hAnsi="新宋体" w:eastAsia="新宋体" w:cs="Arial"/>
          <w:b/>
          <w:kern w:val="0"/>
          <w:sz w:val="24"/>
        </w:rPr>
      </w:pPr>
      <w:r>
        <w:rPr>
          <w:rFonts w:ascii="新宋体" w:hAnsi="新宋体" w:eastAsia="新宋体" w:cs="Arial"/>
          <w:b/>
          <w:kern w:val="0"/>
          <w:sz w:val="24"/>
        </w:rPr>
        <w:t>十</w:t>
      </w:r>
      <w:r>
        <w:rPr>
          <w:rFonts w:hint="eastAsia" w:ascii="新宋体" w:hAnsi="新宋体" w:eastAsia="新宋体" w:cs="Arial"/>
          <w:b/>
          <w:kern w:val="0"/>
          <w:sz w:val="24"/>
        </w:rPr>
        <w:t>四</w:t>
      </w:r>
      <w:r>
        <w:rPr>
          <w:rFonts w:ascii="新宋体" w:hAnsi="新宋体" w:eastAsia="新宋体" w:cs="Arial"/>
          <w:b/>
          <w:kern w:val="0"/>
          <w:sz w:val="24"/>
        </w:rPr>
        <w:t>、违约责任</w:t>
      </w:r>
    </w:p>
    <w:p>
      <w:pPr>
        <w:widowControl/>
        <w:spacing w:line="400" w:lineRule="exact"/>
        <w:ind w:firstLine="480"/>
        <w:jc w:val="left"/>
        <w:rPr>
          <w:rFonts w:ascii="新宋体" w:hAnsi="新宋体" w:eastAsia="新宋体" w:cs="Arial"/>
          <w:kern w:val="0"/>
          <w:sz w:val="24"/>
        </w:rPr>
      </w:pPr>
      <w:r>
        <w:rPr>
          <w:rFonts w:hint="eastAsia" w:ascii="新宋体" w:hAnsi="新宋体" w:eastAsia="新宋体" w:cs="Arial"/>
          <w:kern w:val="0"/>
          <w:sz w:val="24"/>
        </w:rPr>
        <w:t>1.</w:t>
      </w:r>
      <w:r>
        <w:rPr>
          <w:rFonts w:ascii="新宋体" w:hAnsi="新宋体" w:eastAsia="新宋体" w:cs="Arial"/>
          <w:kern w:val="0"/>
          <w:sz w:val="24"/>
        </w:rPr>
        <w:t>供方逾期交付货物的，供方应按逾期交货总额每日千分之</w:t>
      </w:r>
      <w:r>
        <w:rPr>
          <w:rFonts w:hint="eastAsia" w:ascii="新宋体" w:hAnsi="新宋体" w:eastAsia="新宋体" w:cs="Arial"/>
          <w:kern w:val="0"/>
          <w:sz w:val="24"/>
        </w:rPr>
        <w:t>_</w:t>
      </w:r>
      <w:r>
        <w:rPr>
          <w:rFonts w:hint="eastAsia" w:ascii="新宋体" w:hAnsi="新宋体" w:eastAsia="新宋体" w:cs="Arial"/>
          <w:kern w:val="0"/>
          <w:sz w:val="24"/>
          <w:u w:val="single"/>
        </w:rPr>
        <w:t>二</w:t>
      </w:r>
      <w:r>
        <w:rPr>
          <w:rFonts w:hint="eastAsia" w:ascii="新宋体" w:hAnsi="新宋体" w:eastAsia="新宋体" w:cs="Arial"/>
          <w:kern w:val="0"/>
          <w:sz w:val="24"/>
        </w:rPr>
        <w:t>_</w:t>
      </w:r>
      <w:r>
        <w:rPr>
          <w:rFonts w:ascii="新宋体" w:hAnsi="新宋体" w:eastAsia="新宋体" w:cs="Arial"/>
          <w:kern w:val="0"/>
          <w:sz w:val="24"/>
        </w:rPr>
        <w:t>向</w:t>
      </w:r>
      <w:r>
        <w:rPr>
          <w:rFonts w:hint="eastAsia" w:ascii="新宋体" w:hAnsi="新宋体" w:eastAsia="新宋体" w:cs="Arial"/>
          <w:kern w:val="0"/>
          <w:sz w:val="24"/>
        </w:rPr>
        <w:t>需方</w:t>
      </w:r>
      <w:r>
        <w:rPr>
          <w:rFonts w:ascii="新宋体" w:hAnsi="新宋体" w:eastAsia="新宋体" w:cs="Arial"/>
          <w:kern w:val="0"/>
          <w:sz w:val="24"/>
        </w:rPr>
        <w:t>支付违约金，逾期超过约定日期</w:t>
      </w:r>
      <w:r>
        <w:rPr>
          <w:rFonts w:hint="eastAsia" w:ascii="新宋体" w:hAnsi="新宋体" w:eastAsia="新宋体" w:cs="Arial"/>
          <w:kern w:val="0"/>
          <w:sz w:val="24"/>
          <w:u w:val="single"/>
        </w:rPr>
        <w:t>三十</w:t>
      </w:r>
      <w:r>
        <w:rPr>
          <w:rFonts w:ascii="新宋体" w:hAnsi="新宋体" w:eastAsia="新宋体" w:cs="Arial"/>
          <w:kern w:val="0"/>
          <w:sz w:val="24"/>
        </w:rPr>
        <w:t>个工作日不能交货的，需方可解除本合同。供方因逾期交货或因其他违约行为导致需方解除合同的，供方应向需方支付合同总值</w:t>
      </w:r>
      <w:r>
        <w:rPr>
          <w:rFonts w:hint="eastAsia" w:ascii="新宋体" w:hAnsi="新宋体" w:eastAsia="新宋体" w:cs="Arial"/>
          <w:kern w:val="0"/>
          <w:sz w:val="24"/>
          <w:u w:val="single"/>
        </w:rPr>
        <w:t>百分之五</w:t>
      </w:r>
      <w:r>
        <w:rPr>
          <w:rFonts w:ascii="新宋体" w:hAnsi="新宋体" w:eastAsia="新宋体" w:cs="Arial"/>
          <w:kern w:val="0"/>
          <w:sz w:val="24"/>
        </w:rPr>
        <w:t>的违约金</w:t>
      </w:r>
      <w:r>
        <w:rPr>
          <w:rFonts w:hint="eastAsia" w:ascii="新宋体" w:hAnsi="新宋体" w:eastAsia="新宋体" w:cs="Arial"/>
          <w:kern w:val="0"/>
          <w:sz w:val="24"/>
        </w:rPr>
        <w:t>。</w:t>
      </w:r>
    </w:p>
    <w:p>
      <w:pPr>
        <w:widowControl/>
        <w:spacing w:line="400" w:lineRule="exact"/>
        <w:ind w:firstLine="480"/>
        <w:jc w:val="left"/>
        <w:rPr>
          <w:rFonts w:ascii="新宋体" w:hAnsi="新宋体" w:eastAsia="新宋体" w:cs="Arial"/>
          <w:kern w:val="0"/>
          <w:sz w:val="24"/>
        </w:rPr>
      </w:pPr>
      <w:r>
        <w:rPr>
          <w:rFonts w:hint="eastAsia" w:ascii="新宋体" w:hAnsi="新宋体" w:eastAsia="新宋体" w:cs="Arial"/>
          <w:kern w:val="0"/>
          <w:sz w:val="24"/>
        </w:rPr>
        <w:t>2.</w:t>
      </w:r>
      <w:r>
        <w:rPr>
          <w:rFonts w:ascii="新宋体" w:hAnsi="新宋体" w:eastAsia="新宋体" w:cs="Arial"/>
          <w:kern w:val="0"/>
          <w:sz w:val="24"/>
        </w:rPr>
        <w:t>供方所交的货物品种、型号、规格、技术参数、质量不符合合同规定及</w:t>
      </w:r>
      <w:r>
        <w:rPr>
          <w:rFonts w:hint="eastAsia" w:ascii="新宋体" w:hAnsi="新宋体" w:eastAsia="新宋体" w:cs="Arial"/>
          <w:kern w:val="0"/>
          <w:sz w:val="24"/>
        </w:rPr>
        <w:t>招标</w:t>
      </w:r>
      <w:r>
        <w:rPr>
          <w:rFonts w:ascii="新宋体" w:hAnsi="新宋体" w:eastAsia="新宋体" w:cs="Arial"/>
          <w:kern w:val="0"/>
          <w:sz w:val="24"/>
        </w:rPr>
        <w:t>文件规定标准的，</w:t>
      </w:r>
      <w:r>
        <w:rPr>
          <w:rFonts w:hint="eastAsia" w:ascii="新宋体" w:hAnsi="新宋体" w:eastAsia="新宋体" w:cs="Arial"/>
          <w:kern w:val="0"/>
          <w:sz w:val="24"/>
        </w:rPr>
        <w:t>需方</w:t>
      </w:r>
      <w:r>
        <w:rPr>
          <w:rFonts w:ascii="新宋体" w:hAnsi="新宋体" w:eastAsia="新宋体" w:cs="Arial"/>
          <w:kern w:val="0"/>
          <w:sz w:val="24"/>
        </w:rPr>
        <w:t>有权拒收该货物，供方愿意更换货物但逾期交货的，按供方逾期交货处理。供方拒绝更换货物的，需方可单方面解除合同。</w:t>
      </w:r>
    </w:p>
    <w:p>
      <w:pPr>
        <w:widowControl/>
        <w:spacing w:line="400" w:lineRule="exact"/>
        <w:ind w:firstLine="480"/>
        <w:jc w:val="left"/>
        <w:rPr>
          <w:rFonts w:ascii="新宋体" w:hAnsi="新宋体" w:eastAsia="新宋体" w:cs="Arial"/>
          <w:kern w:val="0"/>
          <w:sz w:val="24"/>
        </w:rPr>
      </w:pPr>
      <w:r>
        <w:rPr>
          <w:rFonts w:hint="eastAsia" w:ascii="新宋体" w:hAnsi="新宋体" w:eastAsia="新宋体" w:cs="Arial"/>
          <w:kern w:val="0"/>
          <w:sz w:val="24"/>
        </w:rPr>
        <w:t>3.</w:t>
      </w:r>
      <w:r>
        <w:rPr>
          <w:rFonts w:ascii="新宋体" w:hAnsi="新宋体" w:eastAsia="新宋体" w:cs="Arial"/>
          <w:kern w:val="0"/>
          <w:sz w:val="24"/>
        </w:rPr>
        <w:t>未按规定提供完整的技术资料处以货款总额千分之</w:t>
      </w:r>
      <w:r>
        <w:rPr>
          <w:rFonts w:hint="eastAsia" w:ascii="新宋体" w:hAnsi="新宋体" w:eastAsia="新宋体" w:cs="Arial"/>
          <w:kern w:val="0"/>
          <w:sz w:val="24"/>
        </w:rPr>
        <w:t>_</w:t>
      </w:r>
      <w:r>
        <w:rPr>
          <w:rFonts w:hint="eastAsia" w:ascii="新宋体" w:hAnsi="新宋体" w:eastAsia="新宋体" w:cs="Arial"/>
          <w:kern w:val="0"/>
          <w:sz w:val="24"/>
          <w:u w:val="single"/>
        </w:rPr>
        <w:t>二</w:t>
      </w:r>
      <w:r>
        <w:rPr>
          <w:rFonts w:hint="eastAsia" w:ascii="新宋体" w:hAnsi="新宋体" w:eastAsia="新宋体" w:cs="Arial"/>
          <w:kern w:val="0"/>
          <w:sz w:val="24"/>
        </w:rPr>
        <w:t>_</w:t>
      </w:r>
      <w:r>
        <w:rPr>
          <w:rFonts w:ascii="新宋体" w:hAnsi="新宋体" w:eastAsia="新宋体" w:cs="Arial"/>
          <w:kern w:val="0"/>
          <w:sz w:val="24"/>
        </w:rPr>
        <w:t>的违约金。</w:t>
      </w:r>
    </w:p>
    <w:p>
      <w:pPr>
        <w:widowControl/>
        <w:spacing w:line="400" w:lineRule="exact"/>
        <w:ind w:firstLine="480"/>
        <w:jc w:val="left"/>
        <w:rPr>
          <w:rFonts w:ascii="新宋体" w:hAnsi="新宋体" w:eastAsia="新宋体" w:cs="Arial"/>
          <w:kern w:val="0"/>
          <w:sz w:val="24"/>
        </w:rPr>
      </w:pPr>
      <w:r>
        <w:rPr>
          <w:rFonts w:hint="eastAsia" w:ascii="新宋体" w:hAnsi="新宋体" w:eastAsia="新宋体" w:cs="Arial"/>
          <w:kern w:val="0"/>
          <w:sz w:val="24"/>
        </w:rPr>
        <w:t>4.因产品的质量问题造成需方受到损失的，应按实际受到的损失赔偿。如拒绝赔偿的，</w:t>
      </w:r>
      <w:r>
        <w:rPr>
          <w:rFonts w:ascii="新宋体" w:hAnsi="新宋体" w:eastAsia="新宋体" w:cs="Arial"/>
          <w:kern w:val="0"/>
          <w:sz w:val="24"/>
        </w:rPr>
        <w:t>需方可单方面解除合同。</w:t>
      </w:r>
    </w:p>
    <w:p>
      <w:pPr>
        <w:widowControl/>
        <w:spacing w:line="400" w:lineRule="exact"/>
        <w:ind w:firstLine="480"/>
        <w:jc w:val="left"/>
        <w:rPr>
          <w:rFonts w:ascii="新宋体" w:hAnsi="新宋体" w:eastAsia="新宋体" w:cs="Arial"/>
          <w:kern w:val="0"/>
          <w:sz w:val="24"/>
        </w:rPr>
      </w:pPr>
      <w:r>
        <w:rPr>
          <w:rFonts w:hint="eastAsia" w:ascii="新宋体" w:hAnsi="新宋体" w:eastAsia="新宋体" w:cs="Arial"/>
          <w:kern w:val="0"/>
          <w:sz w:val="24"/>
        </w:rPr>
        <w:t>5.</w:t>
      </w:r>
      <w:r>
        <w:rPr>
          <w:rFonts w:ascii="新宋体" w:hAnsi="新宋体" w:eastAsia="新宋体" w:cs="Arial"/>
          <w:kern w:val="0"/>
          <w:sz w:val="24"/>
        </w:rPr>
        <w:t>如有转让和分包行为，需方解除合同，并</w:t>
      </w:r>
      <w:r>
        <w:rPr>
          <w:rFonts w:hint="eastAsia" w:ascii="新宋体" w:hAnsi="新宋体" w:eastAsia="新宋体" w:cs="Arial"/>
          <w:kern w:val="0"/>
          <w:sz w:val="24"/>
        </w:rPr>
        <w:t>可进一步</w:t>
      </w:r>
      <w:r>
        <w:rPr>
          <w:rFonts w:ascii="新宋体" w:hAnsi="新宋体" w:eastAsia="新宋体" w:cs="Arial"/>
          <w:kern w:val="0"/>
          <w:sz w:val="24"/>
        </w:rPr>
        <w:t>追究供方的违约责任。</w:t>
      </w:r>
    </w:p>
    <w:p>
      <w:pPr>
        <w:widowControl/>
        <w:spacing w:line="400" w:lineRule="exact"/>
        <w:ind w:firstLine="480"/>
        <w:jc w:val="left"/>
        <w:rPr>
          <w:rFonts w:ascii="新宋体" w:hAnsi="新宋体" w:eastAsia="新宋体" w:cs="Arial"/>
          <w:kern w:val="0"/>
          <w:sz w:val="24"/>
        </w:rPr>
      </w:pPr>
      <w:r>
        <w:rPr>
          <w:rFonts w:hint="eastAsia" w:ascii="新宋体" w:hAnsi="新宋体" w:eastAsia="新宋体" w:cs="Arial"/>
          <w:kern w:val="0"/>
          <w:sz w:val="24"/>
        </w:rPr>
        <w:t>6.当供方违约行为给需方造成损失时，若违约金不足以弥补全部损失，违约方还应当赔偿对方因此所受全部损失。</w:t>
      </w:r>
    </w:p>
    <w:p>
      <w:pPr>
        <w:widowControl/>
        <w:spacing w:line="400" w:lineRule="exact"/>
        <w:ind w:firstLine="480"/>
        <w:jc w:val="left"/>
        <w:rPr>
          <w:rFonts w:ascii="新宋体" w:hAnsi="新宋体" w:eastAsia="新宋体" w:cs="Arial"/>
          <w:kern w:val="0"/>
          <w:sz w:val="24"/>
        </w:rPr>
      </w:pPr>
      <w:r>
        <w:rPr>
          <w:rFonts w:hint="eastAsia" w:ascii="新宋体" w:hAnsi="新宋体" w:eastAsia="新宋体" w:cs="Arial"/>
          <w:kern w:val="0"/>
          <w:sz w:val="24"/>
        </w:rPr>
        <w:t>7.对于供方需要支付的违约金和赔偿金额，如本合同规定有交纳履约保证金的，则</w:t>
      </w:r>
      <w:r>
        <w:rPr>
          <w:rFonts w:ascii="新宋体" w:hAnsi="新宋体" w:eastAsia="新宋体" w:cs="Arial"/>
          <w:kern w:val="0"/>
          <w:sz w:val="24"/>
        </w:rPr>
        <w:t>由</w:t>
      </w:r>
      <w:r>
        <w:rPr>
          <w:rFonts w:hint="eastAsia" w:ascii="新宋体" w:hAnsi="新宋体" w:eastAsia="新宋体" w:cs="Arial"/>
          <w:kern w:val="0"/>
          <w:sz w:val="24"/>
        </w:rPr>
        <w:t>需方从供方交纳的履约保证金中扣除，履约保证金金额不够负担的，则由需方</w:t>
      </w:r>
      <w:r>
        <w:rPr>
          <w:rFonts w:ascii="新宋体" w:hAnsi="新宋体" w:eastAsia="新宋体" w:cs="Arial"/>
          <w:kern w:val="0"/>
          <w:sz w:val="24"/>
        </w:rPr>
        <w:t>从待付</w:t>
      </w:r>
      <w:r>
        <w:rPr>
          <w:rFonts w:hint="eastAsia" w:ascii="新宋体" w:hAnsi="新宋体" w:eastAsia="新宋体" w:cs="Arial"/>
          <w:kern w:val="0"/>
          <w:sz w:val="24"/>
        </w:rPr>
        <w:t>供方的</w:t>
      </w:r>
      <w:r>
        <w:rPr>
          <w:rFonts w:ascii="新宋体" w:hAnsi="新宋体" w:eastAsia="新宋体" w:cs="Arial"/>
          <w:kern w:val="0"/>
          <w:sz w:val="24"/>
        </w:rPr>
        <w:t>货款中扣除</w:t>
      </w:r>
      <w:r>
        <w:rPr>
          <w:rFonts w:hint="eastAsia" w:ascii="新宋体" w:hAnsi="新宋体" w:eastAsia="新宋体" w:cs="Arial"/>
          <w:kern w:val="0"/>
          <w:sz w:val="24"/>
        </w:rPr>
        <w:t>，还不够的，则供方还可向需方继续索赔；如本合同未规定交纳履约保证金的，则由需方</w:t>
      </w:r>
      <w:r>
        <w:rPr>
          <w:rFonts w:ascii="新宋体" w:hAnsi="新宋体" w:eastAsia="新宋体" w:cs="Arial"/>
          <w:kern w:val="0"/>
          <w:sz w:val="24"/>
        </w:rPr>
        <w:t>从待付</w:t>
      </w:r>
      <w:r>
        <w:rPr>
          <w:rFonts w:hint="eastAsia" w:ascii="新宋体" w:hAnsi="新宋体" w:eastAsia="新宋体" w:cs="Arial"/>
          <w:kern w:val="0"/>
          <w:sz w:val="24"/>
        </w:rPr>
        <w:t>供方的</w:t>
      </w:r>
      <w:r>
        <w:rPr>
          <w:rFonts w:ascii="新宋体" w:hAnsi="新宋体" w:eastAsia="新宋体" w:cs="Arial"/>
          <w:kern w:val="0"/>
          <w:sz w:val="24"/>
        </w:rPr>
        <w:t>货款中扣除</w:t>
      </w:r>
      <w:r>
        <w:rPr>
          <w:rFonts w:hint="eastAsia" w:ascii="新宋体" w:hAnsi="新宋体" w:eastAsia="新宋体" w:cs="Arial"/>
          <w:kern w:val="0"/>
          <w:sz w:val="24"/>
        </w:rPr>
        <w:t>，如不够，则需方还可向供方继续索赔</w:t>
      </w:r>
      <w:r>
        <w:rPr>
          <w:rFonts w:ascii="新宋体" w:hAnsi="新宋体" w:eastAsia="新宋体" w:cs="Arial"/>
          <w:kern w:val="0"/>
          <w:sz w:val="24"/>
        </w:rPr>
        <w:t>。</w:t>
      </w:r>
    </w:p>
    <w:p>
      <w:pPr>
        <w:widowControl/>
        <w:spacing w:line="400" w:lineRule="exact"/>
        <w:ind w:firstLine="480"/>
        <w:jc w:val="left"/>
        <w:rPr>
          <w:rFonts w:ascii="新宋体" w:hAnsi="新宋体" w:eastAsia="新宋体" w:cs="Arial"/>
          <w:kern w:val="0"/>
          <w:sz w:val="24"/>
        </w:rPr>
      </w:pPr>
      <w:r>
        <w:rPr>
          <w:rFonts w:hint="eastAsia" w:ascii="新宋体" w:hAnsi="新宋体" w:eastAsia="新宋体" w:cs="Arial"/>
          <w:kern w:val="0"/>
          <w:sz w:val="24"/>
        </w:rPr>
        <w:t>8.需方由于供方的违约原因解除合同的，不退还供方交纳的履约保证金。</w:t>
      </w:r>
    </w:p>
    <w:p>
      <w:pPr>
        <w:widowControl/>
        <w:spacing w:line="400" w:lineRule="exact"/>
        <w:ind w:firstLine="480"/>
        <w:jc w:val="left"/>
        <w:rPr>
          <w:rFonts w:ascii="新宋体" w:hAnsi="新宋体" w:eastAsia="新宋体" w:cs="Arial"/>
          <w:kern w:val="0"/>
          <w:sz w:val="24"/>
        </w:rPr>
      </w:pPr>
      <w:r>
        <w:rPr>
          <w:rFonts w:hint="eastAsia" w:ascii="新宋体" w:hAnsi="新宋体" w:eastAsia="新宋体" w:cs="Arial"/>
          <w:kern w:val="0"/>
          <w:sz w:val="24"/>
        </w:rPr>
        <w:t>9.需方无正当理由拒收货物，拒付货款的，需方向供方偿付货物款总值的百分之</w:t>
      </w:r>
      <w:r>
        <w:rPr>
          <w:rFonts w:hint="eastAsia" w:ascii="新宋体" w:hAnsi="新宋体" w:eastAsia="新宋体" w:cs="Arial"/>
          <w:kern w:val="0"/>
          <w:sz w:val="24"/>
          <w:u w:val="single"/>
        </w:rPr>
        <w:t>五</w:t>
      </w:r>
      <w:r>
        <w:rPr>
          <w:rFonts w:hint="eastAsia" w:ascii="新宋体" w:hAnsi="新宋体" w:eastAsia="新宋体" w:cs="Arial"/>
          <w:kern w:val="0"/>
          <w:sz w:val="24"/>
        </w:rPr>
        <w:t>违约金。</w:t>
      </w:r>
    </w:p>
    <w:p>
      <w:pPr>
        <w:widowControl/>
        <w:spacing w:line="400" w:lineRule="exact"/>
        <w:ind w:firstLine="480"/>
        <w:jc w:val="left"/>
        <w:rPr>
          <w:rFonts w:ascii="新宋体" w:hAnsi="新宋体" w:eastAsia="新宋体" w:cs="Arial"/>
          <w:kern w:val="0"/>
          <w:sz w:val="24"/>
        </w:rPr>
      </w:pPr>
      <w:r>
        <w:rPr>
          <w:rFonts w:hint="eastAsia" w:ascii="新宋体" w:hAnsi="新宋体" w:eastAsia="新宋体" w:cs="Arial"/>
          <w:kern w:val="0"/>
          <w:sz w:val="24"/>
        </w:rPr>
        <w:t>10.需方逾期支付货款的，需方向供方每日偿付欠款总额千分之</w:t>
      </w:r>
      <w:r>
        <w:rPr>
          <w:rFonts w:hint="eastAsia" w:ascii="新宋体" w:hAnsi="新宋体" w:eastAsia="新宋体" w:cs="Arial"/>
          <w:kern w:val="0"/>
          <w:sz w:val="24"/>
          <w:u w:val="single"/>
        </w:rPr>
        <w:t>二</w:t>
      </w:r>
      <w:r>
        <w:rPr>
          <w:rFonts w:hint="eastAsia" w:ascii="新宋体" w:hAnsi="新宋体" w:eastAsia="新宋体" w:cs="Arial"/>
          <w:kern w:val="0"/>
          <w:sz w:val="24"/>
        </w:rPr>
        <w:t>的违约金。</w:t>
      </w:r>
    </w:p>
    <w:p>
      <w:pPr>
        <w:widowControl/>
        <w:snapToGrid w:val="0"/>
        <w:spacing w:before="120" w:after="120" w:line="400" w:lineRule="exact"/>
        <w:ind w:firstLine="480"/>
        <w:jc w:val="left"/>
        <w:rPr>
          <w:rFonts w:ascii="新宋体" w:hAnsi="新宋体" w:eastAsia="新宋体" w:cs="Arial"/>
          <w:b/>
          <w:kern w:val="0"/>
          <w:sz w:val="24"/>
        </w:rPr>
      </w:pPr>
      <w:r>
        <w:rPr>
          <w:rFonts w:ascii="新宋体" w:hAnsi="新宋体" w:eastAsia="新宋体" w:cs="Arial"/>
          <w:b/>
          <w:kern w:val="0"/>
          <w:sz w:val="24"/>
        </w:rPr>
        <w:t>十</w:t>
      </w:r>
      <w:r>
        <w:rPr>
          <w:rFonts w:hint="eastAsia" w:ascii="新宋体" w:hAnsi="新宋体" w:eastAsia="新宋体" w:cs="Arial"/>
          <w:b/>
          <w:kern w:val="0"/>
          <w:sz w:val="24"/>
        </w:rPr>
        <w:t>五</w:t>
      </w:r>
      <w:r>
        <w:rPr>
          <w:rFonts w:ascii="新宋体" w:hAnsi="新宋体" w:eastAsia="新宋体" w:cs="Arial"/>
          <w:b/>
          <w:kern w:val="0"/>
          <w:sz w:val="24"/>
        </w:rPr>
        <w:t>、不可抗力事件处理</w:t>
      </w:r>
    </w:p>
    <w:p>
      <w:pPr>
        <w:widowControl/>
        <w:snapToGrid w:val="0"/>
        <w:spacing w:before="120" w:after="120" w:line="400" w:lineRule="exact"/>
        <w:ind w:firstLine="480"/>
        <w:jc w:val="left"/>
        <w:rPr>
          <w:rFonts w:ascii="新宋体" w:hAnsi="新宋体" w:eastAsia="新宋体" w:cs="Arial"/>
          <w:kern w:val="0"/>
          <w:sz w:val="24"/>
        </w:rPr>
      </w:pPr>
      <w:r>
        <w:rPr>
          <w:rFonts w:ascii="新宋体" w:hAnsi="新宋体" w:eastAsia="新宋体" w:cs="Arial"/>
          <w:kern w:val="0"/>
          <w:sz w:val="24"/>
        </w:rPr>
        <w:t>1</w:t>
      </w:r>
      <w:r>
        <w:rPr>
          <w:rFonts w:hint="eastAsia" w:ascii="新宋体" w:hAnsi="新宋体" w:eastAsia="新宋体" w:cs="Arial"/>
          <w:kern w:val="0"/>
          <w:sz w:val="24"/>
        </w:rPr>
        <w:t>.</w:t>
      </w:r>
      <w:r>
        <w:rPr>
          <w:rFonts w:ascii="新宋体" w:hAnsi="新宋体" w:eastAsia="新宋体" w:cs="Arial"/>
          <w:kern w:val="0"/>
          <w:sz w:val="24"/>
        </w:rPr>
        <w:t>在合同有效期内，任何一方因不可抗力事件导致不能履行合同，则合同履行期可延长，其延长期与不可抗力影响期相同。</w:t>
      </w:r>
    </w:p>
    <w:p>
      <w:pPr>
        <w:widowControl/>
        <w:snapToGrid w:val="0"/>
        <w:spacing w:before="120" w:after="120" w:line="400" w:lineRule="exact"/>
        <w:ind w:left="479" w:leftChars="228"/>
        <w:jc w:val="left"/>
        <w:rPr>
          <w:rFonts w:ascii="新宋体" w:hAnsi="新宋体" w:eastAsia="新宋体" w:cs="Arial"/>
          <w:kern w:val="0"/>
          <w:sz w:val="24"/>
        </w:rPr>
      </w:pPr>
      <w:r>
        <w:rPr>
          <w:rFonts w:ascii="新宋体" w:hAnsi="新宋体" w:eastAsia="新宋体" w:cs="Arial"/>
          <w:kern w:val="0"/>
          <w:sz w:val="24"/>
        </w:rPr>
        <w:t>2</w:t>
      </w:r>
      <w:r>
        <w:rPr>
          <w:rFonts w:hint="eastAsia" w:ascii="新宋体" w:hAnsi="新宋体" w:eastAsia="新宋体" w:cs="Arial"/>
          <w:kern w:val="0"/>
          <w:sz w:val="24"/>
        </w:rPr>
        <w:t>.</w:t>
      </w:r>
      <w:r>
        <w:rPr>
          <w:rFonts w:ascii="新宋体" w:hAnsi="新宋体" w:eastAsia="新宋体" w:cs="Arial"/>
          <w:kern w:val="0"/>
          <w:sz w:val="24"/>
        </w:rPr>
        <w:t>不可抗力事件发生后，应立即通知对方，并寄送有关权威机构出具的证明。</w:t>
      </w:r>
    </w:p>
    <w:p>
      <w:pPr>
        <w:widowControl/>
        <w:snapToGrid w:val="0"/>
        <w:spacing w:before="120" w:after="120" w:line="400" w:lineRule="exact"/>
        <w:ind w:left="479" w:leftChars="228"/>
        <w:jc w:val="left"/>
        <w:rPr>
          <w:rFonts w:ascii="新宋体" w:hAnsi="新宋体" w:eastAsia="新宋体" w:cs="Arial"/>
          <w:kern w:val="0"/>
          <w:sz w:val="24"/>
        </w:rPr>
      </w:pPr>
      <w:r>
        <w:rPr>
          <w:rFonts w:ascii="新宋体" w:hAnsi="新宋体" w:eastAsia="新宋体" w:cs="Arial"/>
          <w:kern w:val="0"/>
          <w:sz w:val="24"/>
        </w:rPr>
        <w:t>3</w:t>
      </w:r>
      <w:r>
        <w:rPr>
          <w:rFonts w:hint="eastAsia" w:ascii="新宋体" w:hAnsi="新宋体" w:eastAsia="新宋体" w:cs="Arial"/>
          <w:kern w:val="0"/>
          <w:sz w:val="24"/>
        </w:rPr>
        <w:t>.</w:t>
      </w:r>
      <w:r>
        <w:rPr>
          <w:rFonts w:ascii="新宋体" w:hAnsi="新宋体" w:eastAsia="新宋体" w:cs="Arial"/>
          <w:kern w:val="0"/>
          <w:sz w:val="24"/>
        </w:rPr>
        <w:t>不可抗力事件延续</w:t>
      </w:r>
      <w:r>
        <w:rPr>
          <w:rFonts w:hint="eastAsia" w:ascii="新宋体" w:hAnsi="新宋体" w:eastAsia="新宋体" w:cs="Arial"/>
          <w:kern w:val="0"/>
          <w:sz w:val="24"/>
          <w:u w:val="single"/>
        </w:rPr>
        <w:t>120</w:t>
      </w:r>
      <w:r>
        <w:rPr>
          <w:rFonts w:ascii="新宋体" w:hAnsi="新宋体" w:eastAsia="新宋体" w:cs="Arial"/>
          <w:kern w:val="0"/>
          <w:sz w:val="24"/>
        </w:rPr>
        <w:t>天以上，双方应通过友好协商，确定是否继续履行合同。</w:t>
      </w:r>
    </w:p>
    <w:p>
      <w:pPr>
        <w:widowControl/>
        <w:snapToGrid w:val="0"/>
        <w:spacing w:before="120" w:after="120" w:line="400" w:lineRule="exact"/>
        <w:ind w:firstLine="480"/>
        <w:jc w:val="left"/>
        <w:rPr>
          <w:rFonts w:ascii="新宋体" w:hAnsi="新宋体" w:eastAsia="新宋体" w:cs="Arial"/>
          <w:kern w:val="0"/>
          <w:sz w:val="24"/>
        </w:rPr>
      </w:pPr>
      <w:r>
        <w:rPr>
          <w:rFonts w:hint="eastAsia" w:ascii="新宋体" w:hAnsi="新宋体" w:eastAsia="新宋体" w:cs="Arial"/>
          <w:b/>
          <w:kern w:val="0"/>
          <w:sz w:val="24"/>
        </w:rPr>
        <w:t>十六、出现下列情况时本合同自行终止</w:t>
      </w:r>
      <w:r>
        <w:rPr>
          <w:rFonts w:hint="eastAsia" w:ascii="新宋体" w:hAnsi="新宋体" w:eastAsia="新宋体" w:cs="Arial"/>
          <w:kern w:val="0"/>
          <w:sz w:val="24"/>
        </w:rPr>
        <w:t>：</w:t>
      </w:r>
      <w:r>
        <w:rPr>
          <w:rFonts w:hint="eastAsia" w:ascii="新宋体" w:hAnsi="新宋体" w:eastAsia="新宋体" w:cs="Arial"/>
          <w:kern w:val="0"/>
          <w:sz w:val="24"/>
        </w:rPr>
        <w:br w:type="textWrapping"/>
      </w:r>
      <w:r>
        <w:rPr>
          <w:rFonts w:hint="eastAsia" w:ascii="新宋体" w:hAnsi="新宋体" w:eastAsia="新宋体" w:cs="Arial"/>
          <w:kern w:val="0"/>
          <w:sz w:val="24"/>
        </w:rPr>
        <w:t>　　1.本合同正常履行完毕；</w:t>
      </w:r>
      <w:r>
        <w:rPr>
          <w:rFonts w:hint="eastAsia" w:ascii="新宋体" w:hAnsi="新宋体" w:eastAsia="新宋体" w:cs="Arial"/>
          <w:kern w:val="0"/>
          <w:sz w:val="24"/>
        </w:rPr>
        <w:br w:type="textWrapping"/>
      </w:r>
      <w:r>
        <w:rPr>
          <w:rFonts w:hint="eastAsia" w:ascii="新宋体" w:hAnsi="新宋体" w:eastAsia="新宋体" w:cs="Arial"/>
          <w:kern w:val="0"/>
          <w:sz w:val="24"/>
        </w:rPr>
        <w:t>　　2.不可抗力导致本合同无法履行或履行不必要时；</w:t>
      </w:r>
      <w:r>
        <w:rPr>
          <w:rFonts w:hint="eastAsia" w:ascii="新宋体" w:hAnsi="新宋体" w:eastAsia="新宋体" w:cs="Arial"/>
          <w:kern w:val="0"/>
          <w:sz w:val="24"/>
        </w:rPr>
        <w:br w:type="textWrapping"/>
      </w:r>
      <w:r>
        <w:rPr>
          <w:rFonts w:hint="eastAsia" w:ascii="新宋体" w:hAnsi="新宋体" w:eastAsia="新宋体" w:cs="Arial"/>
          <w:kern w:val="0"/>
          <w:sz w:val="24"/>
        </w:rPr>
        <w:t>　　3. 一方不履行合同条款，造成另一方无法执行合同协议，协商又不能求得解决，责任方赔偿损失后，合同终止。</w:t>
      </w:r>
      <w:r>
        <w:rPr>
          <w:rFonts w:hint="eastAsia" w:ascii="新宋体" w:hAnsi="新宋体" w:eastAsia="新宋体" w:cs="Arial"/>
          <w:kern w:val="0"/>
          <w:sz w:val="24"/>
        </w:rPr>
        <w:br w:type="textWrapping"/>
      </w:r>
      <w:r>
        <w:rPr>
          <w:rFonts w:hint="eastAsia" w:ascii="新宋体" w:hAnsi="新宋体" w:eastAsia="新宋体" w:cs="Arial"/>
          <w:kern w:val="0"/>
          <w:sz w:val="24"/>
        </w:rPr>
        <w:t>　　4. 除本合同另有约定外，发生任何以下一种情况，需方有权解除本合同，对于由此给需方造成的损失，供方应负赔偿责任：</w:t>
      </w:r>
      <w:r>
        <w:rPr>
          <w:rFonts w:hint="eastAsia" w:ascii="新宋体" w:hAnsi="新宋体" w:eastAsia="新宋体" w:cs="Arial"/>
          <w:kern w:val="0"/>
          <w:sz w:val="24"/>
        </w:rPr>
        <w:br w:type="textWrapping"/>
      </w:r>
      <w:r>
        <w:rPr>
          <w:rFonts w:hint="eastAsia" w:ascii="新宋体" w:hAnsi="新宋体" w:eastAsia="新宋体" w:cs="Arial"/>
          <w:kern w:val="0"/>
          <w:sz w:val="24"/>
        </w:rPr>
        <w:t>　　</w:t>
      </w:r>
      <w:r>
        <w:rPr>
          <w:rFonts w:ascii="新宋体" w:hAnsi="新宋体" w:eastAsia="新宋体" w:cs="Arial"/>
          <w:kern w:val="0"/>
          <w:sz w:val="24"/>
        </w:rPr>
        <w:t>①</w:t>
      </w:r>
      <w:r>
        <w:rPr>
          <w:rFonts w:hint="eastAsia" w:ascii="新宋体" w:hAnsi="新宋体" w:eastAsia="新宋体" w:cs="Arial"/>
          <w:kern w:val="0"/>
          <w:sz w:val="24"/>
        </w:rPr>
        <w:t>第十四款中所规定的情形。</w:t>
      </w:r>
    </w:p>
    <w:p>
      <w:pPr>
        <w:widowControl/>
        <w:snapToGrid w:val="0"/>
        <w:spacing w:before="120" w:after="120" w:line="400" w:lineRule="exact"/>
        <w:ind w:firstLine="480"/>
        <w:jc w:val="left"/>
        <w:rPr>
          <w:rFonts w:ascii="新宋体" w:hAnsi="新宋体" w:eastAsia="新宋体" w:cs="Arial"/>
          <w:b/>
          <w:kern w:val="0"/>
          <w:sz w:val="24"/>
        </w:rPr>
      </w:pPr>
      <w:r>
        <w:rPr>
          <w:rFonts w:ascii="新宋体" w:hAnsi="新宋体" w:eastAsia="新宋体" w:cs="Arial"/>
          <w:b/>
          <w:kern w:val="0"/>
          <w:sz w:val="24"/>
        </w:rPr>
        <w:t>十</w:t>
      </w:r>
      <w:r>
        <w:rPr>
          <w:rFonts w:hint="eastAsia" w:ascii="新宋体" w:hAnsi="新宋体" w:eastAsia="新宋体" w:cs="Arial"/>
          <w:b/>
          <w:kern w:val="0"/>
          <w:sz w:val="24"/>
        </w:rPr>
        <w:t>七</w:t>
      </w:r>
      <w:r>
        <w:rPr>
          <w:rFonts w:ascii="新宋体" w:hAnsi="新宋体" w:eastAsia="新宋体" w:cs="Arial"/>
          <w:b/>
          <w:kern w:val="0"/>
          <w:sz w:val="24"/>
        </w:rPr>
        <w:t>、诉讼</w:t>
      </w:r>
    </w:p>
    <w:p>
      <w:pPr>
        <w:widowControl/>
        <w:snapToGrid w:val="0"/>
        <w:spacing w:before="120" w:after="120" w:line="400" w:lineRule="exact"/>
        <w:ind w:firstLine="480"/>
        <w:jc w:val="left"/>
        <w:rPr>
          <w:rFonts w:ascii="新宋体" w:hAnsi="新宋体" w:eastAsia="新宋体" w:cs="Arial"/>
          <w:kern w:val="0"/>
          <w:sz w:val="24"/>
        </w:rPr>
      </w:pPr>
      <w:r>
        <w:rPr>
          <w:rFonts w:hint="eastAsia" w:ascii="新宋体" w:hAnsi="新宋体" w:eastAsia="新宋体" w:cs="Arial"/>
          <w:kern w:val="0"/>
          <w:sz w:val="24"/>
        </w:rPr>
        <w:t>本合同项目所在地为义乌市，本合同发生争议产生的诉讼，应向项目所在地有管辖权的法院提起诉讼。</w:t>
      </w:r>
    </w:p>
    <w:p>
      <w:pPr>
        <w:widowControl/>
        <w:snapToGrid w:val="0"/>
        <w:spacing w:before="120" w:after="120" w:line="400" w:lineRule="exact"/>
        <w:ind w:firstLine="480"/>
        <w:jc w:val="left"/>
        <w:rPr>
          <w:rFonts w:ascii="新宋体" w:hAnsi="新宋体" w:eastAsia="新宋体" w:cs="Arial"/>
          <w:b/>
          <w:kern w:val="0"/>
          <w:sz w:val="24"/>
        </w:rPr>
      </w:pPr>
      <w:r>
        <w:rPr>
          <w:rFonts w:ascii="新宋体" w:hAnsi="新宋体" w:eastAsia="新宋体" w:cs="Arial"/>
          <w:b/>
          <w:kern w:val="0"/>
          <w:sz w:val="24"/>
        </w:rPr>
        <w:t>十</w:t>
      </w:r>
      <w:r>
        <w:rPr>
          <w:rFonts w:hint="eastAsia" w:ascii="新宋体" w:hAnsi="新宋体" w:eastAsia="新宋体" w:cs="Arial"/>
          <w:b/>
          <w:kern w:val="0"/>
          <w:sz w:val="24"/>
        </w:rPr>
        <w:t>八</w:t>
      </w:r>
      <w:r>
        <w:rPr>
          <w:rFonts w:ascii="新宋体" w:hAnsi="新宋体" w:eastAsia="新宋体" w:cs="Arial"/>
          <w:b/>
          <w:kern w:val="0"/>
          <w:sz w:val="24"/>
        </w:rPr>
        <w:t>、合同双方确认，本合同及合同约定的其它文件组成部分中的各项约定都是通过法定招标过程形成的合法成果，如果</w:t>
      </w:r>
      <w:r>
        <w:rPr>
          <w:rFonts w:hint="eastAsia" w:ascii="新宋体" w:hAnsi="新宋体" w:eastAsia="新宋体" w:cs="Arial"/>
          <w:b/>
          <w:kern w:val="0"/>
          <w:sz w:val="24"/>
        </w:rPr>
        <w:t>中标单位的投标文件与招标文件要求不一致的，履约时应以有利于采购人的条款执行</w:t>
      </w:r>
      <w:r>
        <w:rPr>
          <w:rFonts w:ascii="新宋体" w:hAnsi="新宋体" w:eastAsia="新宋体" w:cs="Arial"/>
          <w:b/>
          <w:kern w:val="0"/>
          <w:sz w:val="24"/>
        </w:rPr>
        <w:t>。如果不一致条款不是合同双方真实意思的表示，对合同双方不形成任何合同或法律约束力。合同双方也不存在且也不会签订任何背离合同实质性内容的其他协议或合同。如果存在或签订背离本合同实质性内容的其他协议或合同，也不是合同双方真实意思的表示，对合同双方不构成任何合同或法律约束力。</w:t>
      </w:r>
    </w:p>
    <w:p>
      <w:pPr>
        <w:widowControl/>
        <w:snapToGrid w:val="0"/>
        <w:spacing w:before="120" w:after="120" w:line="400" w:lineRule="exact"/>
        <w:ind w:firstLine="480"/>
        <w:jc w:val="left"/>
        <w:rPr>
          <w:rFonts w:ascii="新宋体" w:hAnsi="新宋体" w:eastAsia="新宋体" w:cs="Arial"/>
          <w:b/>
          <w:kern w:val="0"/>
          <w:sz w:val="24"/>
        </w:rPr>
      </w:pPr>
      <w:r>
        <w:rPr>
          <w:rFonts w:ascii="新宋体" w:hAnsi="新宋体" w:eastAsia="新宋体" w:cs="Arial"/>
          <w:b/>
          <w:kern w:val="0"/>
          <w:sz w:val="24"/>
        </w:rPr>
        <w:t>十</w:t>
      </w:r>
      <w:r>
        <w:rPr>
          <w:rFonts w:hint="eastAsia" w:ascii="新宋体" w:hAnsi="新宋体" w:eastAsia="新宋体" w:cs="Arial"/>
          <w:b/>
          <w:kern w:val="0"/>
          <w:sz w:val="24"/>
        </w:rPr>
        <w:t>九</w:t>
      </w:r>
      <w:r>
        <w:rPr>
          <w:rFonts w:ascii="新宋体" w:hAnsi="新宋体" w:eastAsia="新宋体" w:cs="Arial"/>
          <w:b/>
          <w:kern w:val="0"/>
          <w:sz w:val="24"/>
        </w:rPr>
        <w:t>、合同生效及其它</w:t>
      </w:r>
    </w:p>
    <w:p>
      <w:pPr>
        <w:widowControl/>
        <w:snapToGrid w:val="0"/>
        <w:spacing w:before="120" w:after="120" w:line="400" w:lineRule="exact"/>
        <w:ind w:firstLine="480"/>
        <w:jc w:val="left"/>
        <w:rPr>
          <w:rFonts w:ascii="新宋体" w:hAnsi="新宋体" w:eastAsia="新宋体" w:cs="Arial"/>
          <w:kern w:val="0"/>
          <w:sz w:val="24"/>
        </w:rPr>
      </w:pPr>
      <w:r>
        <w:rPr>
          <w:rFonts w:ascii="新宋体" w:hAnsi="新宋体" w:eastAsia="新宋体" w:cs="Arial"/>
          <w:kern w:val="0"/>
          <w:sz w:val="24"/>
        </w:rPr>
        <w:t>1</w:t>
      </w:r>
      <w:r>
        <w:rPr>
          <w:rFonts w:hint="eastAsia" w:ascii="新宋体" w:hAnsi="新宋体" w:eastAsia="新宋体" w:cs="Arial"/>
          <w:kern w:val="0"/>
          <w:sz w:val="24"/>
        </w:rPr>
        <w:t>.</w:t>
      </w:r>
      <w:r>
        <w:rPr>
          <w:rFonts w:ascii="新宋体" w:hAnsi="新宋体" w:eastAsia="新宋体" w:cs="Arial"/>
          <w:kern w:val="0"/>
          <w:sz w:val="24"/>
        </w:rPr>
        <w:t>合同经双方法定代表人或授权代表签字并加盖单位公章</w:t>
      </w:r>
      <w:r>
        <w:rPr>
          <w:rFonts w:hint="eastAsia" w:ascii="新宋体" w:hAnsi="新宋体" w:eastAsia="新宋体" w:cs="Arial"/>
          <w:kern w:val="0"/>
          <w:sz w:val="24"/>
          <w:lang w:eastAsia="zh-CN"/>
        </w:rPr>
        <w:t>或合同专用章</w:t>
      </w:r>
      <w:r>
        <w:rPr>
          <w:rFonts w:ascii="新宋体" w:hAnsi="新宋体" w:eastAsia="新宋体" w:cs="Arial"/>
          <w:kern w:val="0"/>
          <w:sz w:val="24"/>
        </w:rPr>
        <w:t>后生效。</w:t>
      </w:r>
    </w:p>
    <w:p>
      <w:pPr>
        <w:widowControl/>
        <w:snapToGrid w:val="0"/>
        <w:spacing w:before="120" w:after="120" w:line="400" w:lineRule="exact"/>
        <w:ind w:firstLine="480"/>
        <w:jc w:val="left"/>
        <w:rPr>
          <w:rFonts w:ascii="新宋体" w:hAnsi="新宋体" w:eastAsia="新宋体" w:cs="Arial"/>
          <w:kern w:val="0"/>
          <w:sz w:val="24"/>
        </w:rPr>
      </w:pPr>
      <w:r>
        <w:rPr>
          <w:rFonts w:ascii="新宋体" w:hAnsi="新宋体" w:eastAsia="新宋体" w:cs="Arial"/>
          <w:kern w:val="0"/>
          <w:sz w:val="24"/>
        </w:rPr>
        <w:t>2</w:t>
      </w:r>
      <w:r>
        <w:rPr>
          <w:rFonts w:hint="eastAsia" w:ascii="新宋体" w:hAnsi="新宋体" w:eastAsia="新宋体" w:cs="Arial"/>
          <w:kern w:val="0"/>
          <w:sz w:val="24"/>
        </w:rPr>
        <w:t>.</w:t>
      </w:r>
      <w:r>
        <w:rPr>
          <w:rFonts w:ascii="新宋体" w:hAnsi="新宋体" w:eastAsia="新宋体" w:cs="Arial"/>
          <w:kern w:val="0"/>
          <w:sz w:val="24"/>
        </w:rPr>
        <w:t>合同执行中涉及采购资金和采购内容修改或补充的，</w:t>
      </w:r>
      <w:r>
        <w:rPr>
          <w:rFonts w:hint="eastAsia" w:ascii="新宋体" w:hAnsi="新宋体" w:eastAsia="新宋体" w:cs="Arial"/>
          <w:kern w:val="0"/>
          <w:sz w:val="24"/>
        </w:rPr>
        <w:t>应按相关规定执行</w:t>
      </w:r>
      <w:r>
        <w:rPr>
          <w:rFonts w:ascii="新宋体" w:hAnsi="新宋体" w:eastAsia="新宋体" w:cs="Arial"/>
          <w:kern w:val="0"/>
          <w:sz w:val="24"/>
        </w:rPr>
        <w:t>，方可作为主合同不可分割的一部分。</w:t>
      </w:r>
    </w:p>
    <w:p>
      <w:pPr>
        <w:widowControl/>
        <w:snapToGrid w:val="0"/>
        <w:spacing w:before="120" w:after="120" w:line="400" w:lineRule="exact"/>
        <w:ind w:firstLine="480"/>
        <w:jc w:val="left"/>
        <w:rPr>
          <w:rFonts w:ascii="新宋体" w:hAnsi="新宋体" w:eastAsia="新宋体" w:cs="Arial"/>
          <w:kern w:val="0"/>
          <w:sz w:val="24"/>
        </w:rPr>
      </w:pPr>
      <w:r>
        <w:rPr>
          <w:rFonts w:ascii="新宋体" w:hAnsi="新宋体" w:eastAsia="新宋体" w:cs="Arial"/>
          <w:kern w:val="0"/>
          <w:sz w:val="24"/>
        </w:rPr>
        <w:t>3</w:t>
      </w:r>
      <w:r>
        <w:rPr>
          <w:rFonts w:hint="eastAsia" w:ascii="新宋体" w:hAnsi="新宋体" w:eastAsia="新宋体" w:cs="Arial"/>
          <w:kern w:val="0"/>
          <w:sz w:val="24"/>
        </w:rPr>
        <w:t>.</w:t>
      </w:r>
      <w:r>
        <w:rPr>
          <w:rFonts w:hint="eastAsia" w:ascii="新宋体" w:hAnsi="新宋体" w:eastAsia="新宋体"/>
          <w:sz w:val="24"/>
        </w:rPr>
        <w:t>本合同一式</w:t>
      </w:r>
      <w:r>
        <w:rPr>
          <w:rFonts w:hint="eastAsia" w:ascii="新宋体" w:hAnsi="新宋体" w:eastAsia="新宋体"/>
          <w:sz w:val="24"/>
          <w:lang w:eastAsia="zh-CN"/>
        </w:rPr>
        <w:t>陆</w:t>
      </w:r>
      <w:r>
        <w:rPr>
          <w:rFonts w:hint="eastAsia" w:ascii="新宋体" w:hAnsi="新宋体" w:eastAsia="新宋体"/>
          <w:sz w:val="24"/>
        </w:rPr>
        <w:t>份，供需双方各执</w:t>
      </w:r>
      <w:r>
        <w:rPr>
          <w:rFonts w:hint="eastAsia" w:ascii="新宋体" w:hAnsi="新宋体" w:eastAsia="新宋体"/>
          <w:sz w:val="24"/>
          <w:lang w:eastAsia="zh-CN"/>
        </w:rPr>
        <w:t>贰</w:t>
      </w:r>
      <w:r>
        <w:rPr>
          <w:rFonts w:hint="eastAsia" w:ascii="新宋体" w:hAnsi="新宋体" w:eastAsia="新宋体"/>
          <w:sz w:val="24"/>
        </w:rPr>
        <w:t>份，义乌市财政局和义乌市政府采购中心各执</w:t>
      </w:r>
      <w:r>
        <w:rPr>
          <w:rFonts w:hint="eastAsia" w:ascii="新宋体" w:hAnsi="新宋体" w:eastAsia="新宋体"/>
          <w:sz w:val="24"/>
          <w:lang w:eastAsia="zh-CN"/>
        </w:rPr>
        <w:t>壹</w:t>
      </w:r>
      <w:r>
        <w:rPr>
          <w:rFonts w:hint="eastAsia" w:ascii="新宋体" w:hAnsi="新宋体" w:eastAsia="新宋体"/>
          <w:sz w:val="24"/>
        </w:rPr>
        <w:t>份，均具同等效力。</w:t>
      </w:r>
    </w:p>
    <w:p>
      <w:pPr>
        <w:widowControl/>
        <w:snapToGrid w:val="0"/>
        <w:spacing w:before="120" w:after="120" w:line="400" w:lineRule="exact"/>
        <w:ind w:firstLine="480"/>
        <w:jc w:val="left"/>
        <w:rPr>
          <w:rFonts w:ascii="新宋体" w:hAnsi="新宋体" w:eastAsia="新宋体"/>
          <w:sz w:val="24"/>
        </w:rPr>
      </w:pPr>
      <w:r>
        <w:rPr>
          <w:rFonts w:hint="eastAsia" w:ascii="新宋体" w:hAnsi="新宋体" w:eastAsia="新宋体"/>
          <w:sz w:val="24"/>
        </w:rPr>
        <w:t>4.</w:t>
      </w:r>
      <w:r>
        <w:rPr>
          <w:rFonts w:ascii="新宋体" w:hAnsi="新宋体" w:eastAsia="新宋体"/>
          <w:sz w:val="24"/>
        </w:rPr>
        <w:t>本合同未尽事宜，遵照《合同法》有关条文执行。</w:t>
      </w:r>
    </w:p>
    <w:p>
      <w:pPr>
        <w:widowControl/>
        <w:spacing w:line="400" w:lineRule="exact"/>
        <w:ind w:firstLine="480"/>
        <w:jc w:val="left"/>
        <w:rPr>
          <w:rFonts w:ascii="新宋体" w:hAnsi="新宋体" w:eastAsia="新宋体" w:cs="Arial"/>
          <w:kern w:val="0"/>
          <w:sz w:val="24"/>
        </w:rPr>
      </w:pPr>
      <w:r>
        <w:rPr>
          <w:rFonts w:ascii="新宋体" w:hAnsi="新宋体" w:eastAsia="新宋体" w:cs="Arial"/>
          <w:kern w:val="0"/>
          <w:sz w:val="24"/>
        </w:rPr>
        <w:t xml:space="preserve">  </w:t>
      </w:r>
    </w:p>
    <w:p>
      <w:pPr>
        <w:widowControl/>
        <w:spacing w:line="400" w:lineRule="exact"/>
        <w:ind w:firstLine="105" w:firstLineChars="50"/>
        <w:jc w:val="left"/>
        <w:rPr>
          <w:rFonts w:ascii="新宋体" w:hAnsi="新宋体" w:eastAsia="新宋体" w:cs="Arial"/>
          <w:kern w:val="0"/>
          <w:szCs w:val="21"/>
        </w:rPr>
      </w:pPr>
      <w:r>
        <w:rPr>
          <w:rFonts w:ascii="新宋体" w:hAnsi="新宋体" w:eastAsia="新宋体" w:cs="Arial"/>
          <w:kern w:val="0"/>
          <w:szCs w:val="21"/>
        </w:rPr>
        <w:t>供    方：</w:t>
      </w:r>
      <w:r>
        <w:rPr>
          <w:rFonts w:ascii="新宋体" w:hAnsi="新宋体" w:eastAsia="新宋体" w:cs="Arial"/>
          <w:kern w:val="0"/>
          <w:szCs w:val="21"/>
          <w:u w:val="single"/>
        </w:rPr>
        <w:t>_</w:t>
      </w:r>
      <w:r>
        <w:rPr>
          <w:rFonts w:hint="eastAsia" w:ascii="新宋体" w:hAnsi="新宋体" w:eastAsia="新宋体" w:cs="Arial"/>
          <w:kern w:val="0"/>
          <w:szCs w:val="21"/>
          <w:u w:val="single"/>
        </w:rPr>
        <w:t>华东</w:t>
      </w:r>
      <w:r>
        <w:rPr>
          <w:rFonts w:ascii="新宋体" w:hAnsi="新宋体" w:eastAsia="新宋体" w:cs="Arial"/>
          <w:kern w:val="0"/>
          <w:szCs w:val="21"/>
          <w:u w:val="single"/>
        </w:rPr>
        <w:t>医药股份有限公司</w:t>
      </w:r>
      <w:r>
        <w:rPr>
          <w:rFonts w:hint="eastAsia" w:ascii="新宋体" w:hAnsi="新宋体" w:eastAsia="新宋体" w:cs="Arial"/>
          <w:kern w:val="0"/>
          <w:szCs w:val="21"/>
          <w:u w:val="single"/>
        </w:rPr>
        <w:t xml:space="preserve">   </w:t>
      </w:r>
      <w:r>
        <w:rPr>
          <w:rFonts w:ascii="新宋体" w:hAnsi="新宋体" w:eastAsia="新宋体" w:cs="Arial"/>
          <w:kern w:val="0"/>
          <w:szCs w:val="21"/>
          <w:u w:val="single"/>
        </w:rPr>
        <w:t>_</w:t>
      </w:r>
      <w:r>
        <w:rPr>
          <w:rFonts w:ascii="新宋体" w:hAnsi="新宋体" w:eastAsia="新宋体" w:cs="Arial"/>
          <w:kern w:val="0"/>
          <w:szCs w:val="21"/>
        </w:rPr>
        <w:t xml:space="preserve">  需    方：</w:t>
      </w:r>
      <w:r>
        <w:rPr>
          <w:rFonts w:hint="eastAsia" w:ascii="新宋体" w:hAnsi="新宋体" w:eastAsia="新宋体"/>
          <w:b/>
          <w:bCs/>
          <w:sz w:val="24"/>
          <w:u w:val="single"/>
        </w:rPr>
        <w:t>浙江大学医学院附属第四医院</w:t>
      </w:r>
    </w:p>
    <w:p>
      <w:pPr>
        <w:widowControl/>
        <w:spacing w:line="400" w:lineRule="exact"/>
        <w:ind w:firstLine="210" w:firstLineChars="100"/>
        <w:jc w:val="left"/>
        <w:rPr>
          <w:rFonts w:ascii="新宋体" w:hAnsi="新宋体" w:eastAsia="新宋体" w:cs="Arial"/>
          <w:kern w:val="0"/>
          <w:szCs w:val="21"/>
        </w:rPr>
      </w:pPr>
      <w:r>
        <w:rPr>
          <w:rFonts w:ascii="新宋体" w:hAnsi="新宋体" w:eastAsia="新宋体" w:cs="Arial"/>
          <w:kern w:val="0"/>
          <w:szCs w:val="21"/>
        </w:rPr>
        <w:t>地    址：</w:t>
      </w:r>
      <w:r>
        <w:rPr>
          <w:rFonts w:ascii="新宋体" w:hAnsi="新宋体" w:eastAsia="新宋体" w:cs="Arial"/>
          <w:kern w:val="0"/>
          <w:szCs w:val="21"/>
          <w:u w:val="single"/>
        </w:rPr>
        <w:t>_</w:t>
      </w:r>
      <w:r>
        <w:rPr>
          <w:rFonts w:hint="eastAsia" w:ascii="新宋体" w:hAnsi="新宋体" w:eastAsia="新宋体" w:cs="Arial"/>
          <w:kern w:val="0"/>
          <w:szCs w:val="21"/>
          <w:u w:val="single"/>
        </w:rPr>
        <w:t>杭州</w:t>
      </w:r>
      <w:r>
        <w:rPr>
          <w:rFonts w:ascii="新宋体" w:hAnsi="新宋体" w:eastAsia="新宋体" w:cs="Arial"/>
          <w:kern w:val="0"/>
          <w:szCs w:val="21"/>
          <w:u w:val="single"/>
        </w:rPr>
        <w:t>市延安路</w:t>
      </w:r>
      <w:r>
        <w:rPr>
          <w:rFonts w:hint="eastAsia" w:ascii="新宋体" w:hAnsi="新宋体" w:eastAsia="新宋体" w:cs="Arial"/>
          <w:kern w:val="0"/>
          <w:szCs w:val="21"/>
          <w:u w:val="single"/>
        </w:rPr>
        <w:t>468号</w:t>
      </w:r>
      <w:r>
        <w:rPr>
          <w:rFonts w:ascii="新宋体" w:hAnsi="新宋体" w:eastAsia="新宋体" w:cs="Arial"/>
          <w:kern w:val="0"/>
          <w:szCs w:val="21"/>
          <w:u w:val="single"/>
        </w:rPr>
        <w:t>_____</w:t>
      </w:r>
      <w:r>
        <w:rPr>
          <w:rFonts w:ascii="新宋体" w:hAnsi="新宋体" w:eastAsia="新宋体" w:cs="Arial"/>
          <w:kern w:val="0"/>
          <w:szCs w:val="21"/>
        </w:rPr>
        <w:t xml:space="preserve">  地    址：____________________</w:t>
      </w:r>
    </w:p>
    <w:p>
      <w:pPr>
        <w:widowControl/>
        <w:spacing w:line="400" w:lineRule="exact"/>
        <w:ind w:firstLine="210" w:firstLineChars="100"/>
        <w:jc w:val="left"/>
        <w:rPr>
          <w:rFonts w:ascii="新宋体" w:hAnsi="新宋体" w:eastAsia="新宋体"/>
          <w:kern w:val="0"/>
          <w:szCs w:val="21"/>
        </w:rPr>
      </w:pPr>
      <w:r>
        <w:rPr>
          <w:rFonts w:ascii="新宋体" w:hAnsi="新宋体" w:eastAsia="新宋体" w:cs="Arial"/>
          <w:kern w:val="0"/>
          <w:szCs w:val="21"/>
        </w:rPr>
        <w:t>法定代表人：_________________</w:t>
      </w:r>
      <w:r>
        <w:rPr>
          <w:rFonts w:hint="eastAsia" w:ascii="新宋体" w:hAnsi="新宋体" w:eastAsia="新宋体" w:cs="Arial"/>
          <w:kern w:val="0"/>
          <w:szCs w:val="21"/>
        </w:rPr>
        <w:t xml:space="preserve">       </w:t>
      </w:r>
      <w:r>
        <w:rPr>
          <w:rFonts w:ascii="新宋体" w:hAnsi="新宋体" w:eastAsia="新宋体" w:cs="Arial"/>
          <w:kern w:val="0"/>
          <w:szCs w:val="21"/>
        </w:rPr>
        <w:t>法定代表人：______________________</w:t>
      </w:r>
    </w:p>
    <w:p>
      <w:pPr>
        <w:widowControl/>
        <w:spacing w:line="400" w:lineRule="exact"/>
        <w:ind w:firstLine="210" w:firstLineChars="100"/>
        <w:jc w:val="left"/>
        <w:rPr>
          <w:rFonts w:ascii="新宋体" w:hAnsi="新宋体" w:eastAsia="新宋体"/>
          <w:kern w:val="0"/>
          <w:szCs w:val="21"/>
        </w:rPr>
      </w:pPr>
      <w:r>
        <w:rPr>
          <w:rFonts w:ascii="新宋体" w:hAnsi="新宋体" w:eastAsia="新宋体" w:cs="Arial"/>
          <w:kern w:val="0"/>
          <w:szCs w:val="21"/>
        </w:rPr>
        <w:t>授权代表：_____________________</w:t>
      </w:r>
      <w:r>
        <w:rPr>
          <w:rFonts w:ascii="新宋体" w:hAnsi="新宋体" w:eastAsia="新宋体" w:cs="Arial"/>
          <w:kern w:val="0"/>
          <w:szCs w:val="21"/>
          <w:u w:val="single"/>
        </w:rPr>
        <w:t xml:space="preserve">  _</w:t>
      </w:r>
      <w:r>
        <w:rPr>
          <w:rFonts w:ascii="新宋体" w:hAnsi="新宋体" w:eastAsia="新宋体" w:cs="Arial"/>
          <w:kern w:val="0"/>
          <w:szCs w:val="21"/>
        </w:rPr>
        <w:t xml:space="preserve">  授权代表：____________________</w:t>
      </w:r>
      <w:r>
        <w:rPr>
          <w:rFonts w:ascii="新宋体" w:hAnsi="新宋体" w:eastAsia="新宋体" w:cs="Arial"/>
          <w:kern w:val="0"/>
          <w:szCs w:val="21"/>
          <w:u w:val="single"/>
        </w:rPr>
        <w:t xml:space="preserve">    </w:t>
      </w:r>
    </w:p>
    <w:p>
      <w:pPr>
        <w:widowControl/>
        <w:spacing w:line="400" w:lineRule="exact"/>
        <w:ind w:firstLine="210" w:firstLineChars="100"/>
        <w:jc w:val="left"/>
        <w:rPr>
          <w:rFonts w:ascii="新宋体" w:hAnsi="新宋体" w:eastAsia="新宋体" w:cs="Arial"/>
          <w:kern w:val="0"/>
          <w:szCs w:val="21"/>
        </w:rPr>
      </w:pPr>
      <w:r>
        <w:rPr>
          <w:rFonts w:ascii="新宋体" w:hAnsi="新宋体" w:eastAsia="新宋体" w:cs="Arial"/>
          <w:kern w:val="0"/>
          <w:szCs w:val="21"/>
        </w:rPr>
        <w:t>电    话：</w:t>
      </w:r>
      <w:r>
        <w:rPr>
          <w:rFonts w:ascii="新宋体" w:hAnsi="新宋体" w:eastAsia="新宋体" w:cs="Arial"/>
          <w:kern w:val="0"/>
          <w:szCs w:val="21"/>
          <w:u w:val="single"/>
        </w:rPr>
        <w:t>_</w:t>
      </w:r>
      <w:r>
        <w:rPr>
          <w:rFonts w:hint="eastAsia" w:ascii="新宋体" w:hAnsi="新宋体" w:eastAsia="新宋体" w:cs="Arial"/>
          <w:kern w:val="0"/>
          <w:szCs w:val="21"/>
          <w:u w:val="single"/>
        </w:rPr>
        <w:t>0571-85786060</w:t>
      </w:r>
      <w:r>
        <w:rPr>
          <w:rFonts w:ascii="新宋体" w:hAnsi="新宋体" w:eastAsia="新宋体" w:cs="Arial"/>
          <w:kern w:val="0"/>
          <w:szCs w:val="21"/>
          <w:u w:val="single"/>
        </w:rPr>
        <w:t>__</w:t>
      </w:r>
      <w:r>
        <w:rPr>
          <w:rFonts w:hint="eastAsia" w:ascii="新宋体" w:hAnsi="新宋体" w:eastAsia="新宋体" w:cs="Arial"/>
          <w:kern w:val="0"/>
          <w:szCs w:val="21"/>
          <w:u w:val="single"/>
        </w:rPr>
        <w:t xml:space="preserve">     </w:t>
      </w:r>
      <w:r>
        <w:rPr>
          <w:rFonts w:ascii="新宋体" w:hAnsi="新宋体" w:eastAsia="新宋体" w:cs="Arial"/>
          <w:kern w:val="0"/>
          <w:szCs w:val="21"/>
          <w:u w:val="single"/>
        </w:rPr>
        <w:t>___</w:t>
      </w:r>
      <w:r>
        <w:rPr>
          <w:rFonts w:ascii="新宋体" w:hAnsi="新宋体" w:eastAsia="新宋体" w:cs="Arial"/>
          <w:kern w:val="0"/>
          <w:szCs w:val="21"/>
        </w:rPr>
        <w:t xml:space="preserve">  电    话：__________________</w:t>
      </w:r>
    </w:p>
    <w:p>
      <w:pPr>
        <w:widowControl/>
        <w:spacing w:line="400" w:lineRule="exact"/>
        <w:ind w:firstLine="210" w:firstLineChars="100"/>
        <w:jc w:val="left"/>
        <w:rPr>
          <w:rFonts w:ascii="新宋体" w:hAnsi="新宋体" w:eastAsia="新宋体"/>
          <w:kern w:val="0"/>
          <w:szCs w:val="21"/>
        </w:rPr>
      </w:pPr>
      <w:r>
        <w:rPr>
          <w:rFonts w:ascii="新宋体" w:hAnsi="新宋体" w:eastAsia="新宋体" w:cs="Arial"/>
          <w:kern w:val="0"/>
          <w:szCs w:val="21"/>
        </w:rPr>
        <w:t>帐户名称：</w:t>
      </w:r>
      <w:r>
        <w:rPr>
          <w:rFonts w:ascii="新宋体" w:hAnsi="新宋体" w:eastAsia="新宋体" w:cs="Arial"/>
          <w:kern w:val="0"/>
          <w:szCs w:val="21"/>
          <w:u w:val="single"/>
        </w:rPr>
        <w:t>__</w:t>
      </w:r>
      <w:r>
        <w:rPr>
          <w:rFonts w:hint="eastAsia" w:ascii="新宋体" w:hAnsi="新宋体" w:eastAsia="新宋体" w:cs="Arial"/>
          <w:kern w:val="0"/>
          <w:szCs w:val="21"/>
          <w:u w:val="single"/>
        </w:rPr>
        <w:t>华东</w:t>
      </w:r>
      <w:r>
        <w:rPr>
          <w:rFonts w:ascii="新宋体" w:hAnsi="新宋体" w:eastAsia="新宋体" w:cs="Arial"/>
          <w:kern w:val="0"/>
          <w:szCs w:val="21"/>
          <w:u w:val="single"/>
        </w:rPr>
        <w:t>医药股份有限公司__</w:t>
      </w:r>
      <w:r>
        <w:rPr>
          <w:rFonts w:ascii="新宋体" w:hAnsi="新宋体" w:eastAsia="新宋体" w:cs="Arial"/>
          <w:kern w:val="0"/>
          <w:szCs w:val="21"/>
        </w:rPr>
        <w:t xml:space="preserve">  帐户名称：________________________</w:t>
      </w:r>
    </w:p>
    <w:p>
      <w:pPr>
        <w:widowControl/>
        <w:spacing w:line="400" w:lineRule="exact"/>
        <w:ind w:firstLine="210" w:firstLineChars="100"/>
        <w:jc w:val="left"/>
        <w:rPr>
          <w:rFonts w:ascii="新宋体" w:hAnsi="新宋体" w:eastAsia="新宋体" w:cs="Arial"/>
          <w:kern w:val="0"/>
          <w:szCs w:val="21"/>
        </w:rPr>
      </w:pPr>
      <w:r>
        <w:rPr>
          <w:rFonts w:ascii="新宋体" w:hAnsi="新宋体" w:eastAsia="新宋体" w:cs="Arial"/>
          <w:kern w:val="0"/>
          <w:szCs w:val="21"/>
        </w:rPr>
        <w:t>开户银行：</w:t>
      </w:r>
      <w:r>
        <w:rPr>
          <w:rFonts w:ascii="新宋体" w:hAnsi="新宋体" w:eastAsia="新宋体" w:cs="Arial"/>
          <w:kern w:val="0"/>
          <w:szCs w:val="21"/>
          <w:u w:val="single"/>
        </w:rPr>
        <w:t>中国工商银行杭州体育场路支行</w:t>
      </w:r>
      <w:r>
        <w:rPr>
          <w:rFonts w:ascii="新宋体" w:hAnsi="新宋体" w:eastAsia="新宋体" w:cs="Arial"/>
          <w:kern w:val="0"/>
          <w:szCs w:val="21"/>
        </w:rPr>
        <w:t xml:space="preserve">  开户银行：________________________</w:t>
      </w:r>
    </w:p>
    <w:p>
      <w:pPr>
        <w:widowControl/>
        <w:spacing w:line="400" w:lineRule="exact"/>
        <w:ind w:firstLine="210" w:firstLineChars="100"/>
        <w:jc w:val="left"/>
        <w:rPr>
          <w:rFonts w:ascii="新宋体" w:hAnsi="新宋体" w:eastAsia="新宋体" w:cs="Arial"/>
          <w:kern w:val="0"/>
          <w:szCs w:val="21"/>
        </w:rPr>
      </w:pPr>
      <w:r>
        <w:rPr>
          <w:rFonts w:ascii="新宋体" w:hAnsi="新宋体" w:eastAsia="新宋体" w:cs="Arial"/>
          <w:kern w:val="0"/>
          <w:szCs w:val="21"/>
        </w:rPr>
        <w:t>帐    号：</w:t>
      </w:r>
      <w:r>
        <w:rPr>
          <w:rFonts w:ascii="新宋体" w:hAnsi="新宋体" w:eastAsia="新宋体" w:cs="Arial"/>
          <w:kern w:val="0"/>
          <w:szCs w:val="21"/>
          <w:u w:val="single"/>
        </w:rPr>
        <w:t>__</w:t>
      </w:r>
      <w:r>
        <w:rPr>
          <w:rFonts w:hint="eastAsia" w:ascii="新宋体" w:hAnsi="新宋体" w:eastAsia="新宋体" w:cs="Arial"/>
          <w:kern w:val="0"/>
          <w:szCs w:val="21"/>
          <w:u w:val="single"/>
        </w:rPr>
        <w:t>1202021019900049940</w:t>
      </w:r>
      <w:r>
        <w:rPr>
          <w:rFonts w:ascii="新宋体" w:hAnsi="新宋体" w:eastAsia="新宋体" w:cs="Arial"/>
          <w:kern w:val="0"/>
          <w:szCs w:val="21"/>
          <w:u w:val="single"/>
        </w:rPr>
        <w:t>__</w:t>
      </w:r>
      <w:r>
        <w:rPr>
          <w:rFonts w:ascii="新宋体" w:hAnsi="新宋体" w:eastAsia="新宋体" w:cs="Arial"/>
          <w:kern w:val="0"/>
          <w:szCs w:val="21"/>
        </w:rPr>
        <w:t xml:space="preserve"> </w:t>
      </w:r>
      <w:r>
        <w:rPr>
          <w:rFonts w:hint="eastAsia" w:ascii="新宋体" w:hAnsi="新宋体" w:eastAsia="新宋体" w:cs="Arial"/>
          <w:kern w:val="0"/>
          <w:szCs w:val="21"/>
        </w:rPr>
        <w:t xml:space="preserve"> </w:t>
      </w:r>
      <w:r>
        <w:rPr>
          <w:rFonts w:ascii="新宋体" w:hAnsi="新宋体" w:eastAsia="新宋体" w:cs="Arial"/>
          <w:kern w:val="0"/>
          <w:szCs w:val="21"/>
        </w:rPr>
        <w:t xml:space="preserve"> 帐    号：________________________</w:t>
      </w:r>
    </w:p>
    <w:p>
      <w:pPr>
        <w:widowControl/>
        <w:spacing w:line="400" w:lineRule="exact"/>
        <w:ind w:firstLine="210" w:firstLineChars="100"/>
        <w:jc w:val="left"/>
        <w:rPr>
          <w:rFonts w:ascii="新宋体" w:hAnsi="新宋体" w:eastAsia="新宋体" w:cs="Arial"/>
          <w:kern w:val="0"/>
          <w:szCs w:val="21"/>
        </w:rPr>
      </w:pPr>
      <w:r>
        <w:rPr>
          <w:rFonts w:ascii="新宋体" w:hAnsi="新宋体" w:eastAsia="新宋体" w:cs="Arial"/>
          <w:kern w:val="0"/>
          <w:szCs w:val="21"/>
        </w:rPr>
        <w:t>签约时间：________________________</w:t>
      </w:r>
      <w:r>
        <w:rPr>
          <w:rFonts w:hint="eastAsia" w:ascii="新宋体" w:hAnsi="新宋体" w:eastAsia="新宋体" w:cs="Arial"/>
          <w:kern w:val="0"/>
          <w:szCs w:val="21"/>
        </w:rPr>
        <w:t xml:space="preserve"> </w:t>
      </w:r>
      <w:r>
        <w:rPr>
          <w:rFonts w:ascii="新宋体" w:hAnsi="新宋体" w:eastAsia="新宋体" w:cs="Arial"/>
          <w:kern w:val="0"/>
          <w:szCs w:val="21"/>
        </w:rPr>
        <w:t xml:space="preserve"> 签约地点：</w:t>
      </w:r>
      <w:r>
        <w:rPr>
          <w:rFonts w:ascii="新宋体" w:hAnsi="新宋体" w:eastAsia="新宋体" w:cs="Arial"/>
          <w:kern w:val="0"/>
          <w:szCs w:val="21"/>
          <w:u w:val="single"/>
        </w:rPr>
        <w:t xml:space="preserve">                        </w:t>
      </w:r>
      <w:r>
        <w:rPr>
          <w:rFonts w:ascii="新宋体" w:hAnsi="新宋体" w:eastAsia="新宋体" w:cs="Arial"/>
          <w:kern w:val="0"/>
          <w:szCs w:val="21"/>
        </w:rPr>
        <w:t xml:space="preserve"> </w:t>
      </w:r>
    </w:p>
    <w:p>
      <w:pPr>
        <w:widowControl/>
        <w:spacing w:line="360" w:lineRule="auto"/>
        <w:ind w:firstLine="240" w:firstLineChars="100"/>
        <w:jc w:val="left"/>
        <w:rPr>
          <w:rFonts w:ascii="新宋体" w:hAnsi="新宋体" w:eastAsia="新宋体" w:cs="Arial"/>
          <w:kern w:val="0"/>
          <w:sz w:val="24"/>
        </w:rPr>
        <w:sectPr>
          <w:pgSz w:w="11906" w:h="16838"/>
          <w:pgMar w:top="1440" w:right="1800" w:bottom="1440" w:left="1800" w:header="851" w:footer="992" w:gutter="0"/>
          <w:cols w:space="425" w:num="1"/>
          <w:docGrid w:type="lines" w:linePitch="312" w:charSpace="0"/>
        </w:sectPr>
      </w:pPr>
    </w:p>
    <w:p>
      <w:pPr>
        <w:widowControl/>
        <w:spacing w:line="360" w:lineRule="auto"/>
        <w:ind w:firstLine="240" w:firstLineChars="100"/>
        <w:jc w:val="center"/>
        <w:rPr>
          <w:rFonts w:ascii="新宋体" w:hAnsi="新宋体" w:eastAsia="新宋体" w:cs="Arial"/>
          <w:kern w:val="0"/>
          <w:sz w:val="24"/>
        </w:rPr>
      </w:pPr>
      <w:r>
        <w:rPr>
          <w:rFonts w:hint="eastAsia" w:ascii="新宋体" w:hAnsi="新宋体" w:eastAsia="新宋体" w:cs="Arial"/>
          <w:kern w:val="0"/>
          <w:sz w:val="24"/>
        </w:rPr>
        <w:t>设备配置清单</w:t>
      </w:r>
    </w:p>
    <w:p>
      <w:pPr>
        <w:widowControl/>
        <w:spacing w:line="360" w:lineRule="auto"/>
        <w:ind w:firstLine="240" w:firstLineChars="100"/>
        <w:jc w:val="center"/>
        <w:rPr>
          <w:rFonts w:ascii="新宋体" w:hAnsi="新宋体" w:eastAsia="新宋体" w:cs="Arial"/>
          <w:kern w:val="0"/>
          <w:sz w:val="24"/>
        </w:rPr>
      </w:pPr>
    </w:p>
    <w:tbl>
      <w:tblPr>
        <w:tblStyle w:val="6"/>
        <w:tblW w:w="8075" w:type="dxa"/>
        <w:jc w:val="center"/>
        <w:tblInd w:w="-1297"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487"/>
        <w:gridCol w:w="2045"/>
        <w:gridCol w:w="988"/>
        <w:gridCol w:w="1418"/>
        <w:gridCol w:w="213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30" w:hRule="atLeast"/>
          <w:jc w:val="center"/>
        </w:trPr>
        <w:tc>
          <w:tcPr>
            <w:tcW w:w="1487"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auto"/>
              <w:jc w:val="center"/>
              <w:rPr>
                <w:sz w:val="24"/>
                <w:szCs w:val="20"/>
              </w:rPr>
            </w:pPr>
            <w:r>
              <w:rPr>
                <w:sz w:val="24"/>
              </w:rPr>
              <w:t>序号</w:t>
            </w:r>
          </w:p>
        </w:tc>
        <w:tc>
          <w:tcPr>
            <w:tcW w:w="2045"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auto"/>
              <w:jc w:val="center"/>
              <w:rPr>
                <w:sz w:val="24"/>
                <w:szCs w:val="20"/>
              </w:rPr>
            </w:pPr>
            <w:r>
              <w:rPr>
                <w:sz w:val="24"/>
              </w:rPr>
              <w:t>设备名称</w:t>
            </w:r>
          </w:p>
        </w:tc>
        <w:tc>
          <w:tcPr>
            <w:tcW w:w="988"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auto"/>
              <w:jc w:val="center"/>
              <w:rPr>
                <w:sz w:val="24"/>
                <w:szCs w:val="20"/>
              </w:rPr>
            </w:pPr>
            <w:r>
              <w:rPr>
                <w:sz w:val="24"/>
              </w:rPr>
              <w:t>品牌</w:t>
            </w:r>
          </w:p>
        </w:tc>
        <w:tc>
          <w:tcPr>
            <w:tcW w:w="1418"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auto"/>
              <w:jc w:val="center"/>
              <w:rPr>
                <w:sz w:val="24"/>
                <w:szCs w:val="20"/>
              </w:rPr>
            </w:pPr>
            <w:r>
              <w:rPr>
                <w:sz w:val="24"/>
              </w:rPr>
              <w:t>规格型号</w:t>
            </w:r>
          </w:p>
        </w:tc>
        <w:tc>
          <w:tcPr>
            <w:tcW w:w="2137"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auto"/>
              <w:jc w:val="center"/>
              <w:rPr>
                <w:sz w:val="24"/>
                <w:szCs w:val="20"/>
              </w:rPr>
            </w:pPr>
            <w:r>
              <w:rPr>
                <w:sz w:val="24"/>
              </w:rPr>
              <w:t>单位及数量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30" w:hRule="atLeast"/>
          <w:jc w:val="center"/>
        </w:trPr>
        <w:tc>
          <w:tcPr>
            <w:tcW w:w="1487"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auto"/>
              <w:jc w:val="center"/>
              <w:rPr>
                <w:sz w:val="24"/>
                <w:szCs w:val="20"/>
              </w:rPr>
            </w:pPr>
            <w:r>
              <w:rPr>
                <w:rFonts w:hint="eastAsia"/>
                <w:sz w:val="24"/>
                <w:szCs w:val="20"/>
              </w:rPr>
              <w:t>1</w:t>
            </w:r>
          </w:p>
        </w:tc>
        <w:tc>
          <w:tcPr>
            <w:tcW w:w="2045" w:type="dxa"/>
            <w:tcBorders>
              <w:top w:val="single" w:color="auto" w:sz="4" w:space="0"/>
              <w:left w:val="single" w:color="auto" w:sz="4" w:space="0"/>
              <w:bottom w:val="single" w:color="auto" w:sz="4" w:space="0"/>
              <w:right w:val="single" w:color="auto" w:sz="4" w:space="0"/>
            </w:tcBorders>
          </w:tcPr>
          <w:p>
            <w:pPr>
              <w:jc w:val="left"/>
              <w:rPr>
                <w:kern w:val="0"/>
                <w:szCs w:val="21"/>
              </w:rPr>
            </w:pPr>
            <w:r>
              <w:rPr>
                <w:rFonts w:hint="eastAsia"/>
                <w:kern w:val="0"/>
                <w:szCs w:val="21"/>
              </w:rPr>
              <w:t>高清摄像系统（摄像主机和摄像头）</w:t>
            </w:r>
          </w:p>
        </w:tc>
        <w:tc>
          <w:tcPr>
            <w:tcW w:w="988"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auto"/>
              <w:jc w:val="center"/>
              <w:rPr>
                <w:sz w:val="24"/>
                <w:szCs w:val="20"/>
              </w:rPr>
            </w:pPr>
            <w:r>
              <w:rPr>
                <w:sz w:val="24"/>
                <w:szCs w:val="20"/>
              </w:rPr>
              <w:t>史</w:t>
            </w:r>
            <w:bookmarkStart w:id="0" w:name="_GoBack"/>
            <w:bookmarkEnd w:id="0"/>
            <w:r>
              <w:rPr>
                <w:sz w:val="24"/>
                <w:szCs w:val="20"/>
              </w:rPr>
              <w:t>赛克</w:t>
            </w:r>
          </w:p>
        </w:tc>
        <w:tc>
          <w:tcPr>
            <w:tcW w:w="1418"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auto"/>
              <w:jc w:val="center"/>
              <w:rPr>
                <w:sz w:val="24"/>
                <w:szCs w:val="20"/>
              </w:rPr>
            </w:pPr>
            <w:r>
              <w:rPr>
                <w:rFonts w:hint="eastAsia"/>
                <w:sz w:val="24"/>
                <w:szCs w:val="20"/>
              </w:rPr>
              <w:t>1488HD</w:t>
            </w:r>
          </w:p>
        </w:tc>
        <w:tc>
          <w:tcPr>
            <w:tcW w:w="2137"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auto"/>
              <w:jc w:val="center"/>
              <w:rPr>
                <w:sz w:val="24"/>
                <w:szCs w:val="20"/>
              </w:rPr>
            </w:pPr>
            <w:r>
              <w:rPr>
                <w:rFonts w:hint="eastAsia"/>
                <w:sz w:val="24"/>
                <w:szCs w:val="20"/>
              </w:rPr>
              <w:t>一套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75" w:hRule="atLeast"/>
          <w:jc w:val="center"/>
        </w:trPr>
        <w:tc>
          <w:tcPr>
            <w:tcW w:w="1487"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auto"/>
              <w:jc w:val="center"/>
              <w:rPr>
                <w:sz w:val="24"/>
                <w:szCs w:val="20"/>
              </w:rPr>
            </w:pPr>
            <w:r>
              <w:rPr>
                <w:rFonts w:hint="eastAsia"/>
                <w:sz w:val="24"/>
                <w:szCs w:val="20"/>
              </w:rPr>
              <w:t>2</w:t>
            </w:r>
          </w:p>
        </w:tc>
        <w:tc>
          <w:tcPr>
            <w:tcW w:w="2045" w:type="dxa"/>
            <w:tcBorders>
              <w:top w:val="single" w:color="auto" w:sz="4" w:space="0"/>
              <w:left w:val="single" w:color="auto" w:sz="4" w:space="0"/>
              <w:bottom w:val="single" w:color="auto" w:sz="4" w:space="0"/>
              <w:right w:val="single" w:color="auto" w:sz="4" w:space="0"/>
            </w:tcBorders>
          </w:tcPr>
          <w:p>
            <w:pPr>
              <w:widowControl/>
              <w:jc w:val="left"/>
              <w:rPr>
                <w:kern w:val="0"/>
                <w:szCs w:val="21"/>
              </w:rPr>
            </w:pPr>
            <w:r>
              <w:rPr>
                <w:rFonts w:hint="eastAsia"/>
                <w:kern w:val="0"/>
                <w:szCs w:val="21"/>
              </w:rPr>
              <w:t>医用</w:t>
            </w:r>
            <w:r>
              <w:rPr>
                <w:kern w:val="0"/>
                <w:szCs w:val="21"/>
              </w:rPr>
              <w:t>LED</w:t>
            </w:r>
            <w:r>
              <w:rPr>
                <w:rFonts w:hint="eastAsia"/>
                <w:kern w:val="0"/>
                <w:szCs w:val="21"/>
              </w:rPr>
              <w:t>冷光源</w:t>
            </w:r>
            <w:r>
              <w:rPr>
                <w:rFonts w:hint="eastAsia" w:ascii="新宋体" w:hAnsi="新宋体" w:eastAsia="新宋体"/>
                <w:szCs w:val="21"/>
              </w:rPr>
              <w:t>（包括光纤三根）</w:t>
            </w:r>
          </w:p>
        </w:tc>
        <w:tc>
          <w:tcPr>
            <w:tcW w:w="988" w:type="dxa"/>
            <w:tcBorders>
              <w:top w:val="single" w:color="auto" w:sz="4" w:space="0"/>
              <w:left w:val="single" w:color="auto" w:sz="4" w:space="0"/>
              <w:bottom w:val="single" w:color="auto" w:sz="4" w:space="0"/>
              <w:right w:val="single" w:color="auto" w:sz="4" w:space="0"/>
            </w:tcBorders>
          </w:tcPr>
          <w:p>
            <w:r>
              <w:rPr>
                <w:sz w:val="24"/>
                <w:szCs w:val="20"/>
              </w:rPr>
              <w:t>史赛克</w:t>
            </w:r>
          </w:p>
        </w:tc>
        <w:tc>
          <w:tcPr>
            <w:tcW w:w="1418"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auto"/>
              <w:jc w:val="center"/>
              <w:rPr>
                <w:sz w:val="24"/>
                <w:szCs w:val="20"/>
              </w:rPr>
            </w:pPr>
            <w:r>
              <w:rPr>
                <w:rFonts w:hint="eastAsia"/>
                <w:sz w:val="24"/>
                <w:szCs w:val="20"/>
              </w:rPr>
              <w:t>L9000</w:t>
            </w:r>
          </w:p>
        </w:tc>
        <w:tc>
          <w:tcPr>
            <w:tcW w:w="2137"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auto"/>
              <w:jc w:val="center"/>
              <w:rPr>
                <w:sz w:val="24"/>
                <w:szCs w:val="20"/>
              </w:rPr>
            </w:pPr>
            <w:r>
              <w:rPr>
                <w:sz w:val="24"/>
                <w:szCs w:val="20"/>
              </w:rPr>
              <w:t>一套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77" w:hRule="atLeast"/>
          <w:jc w:val="center"/>
        </w:trPr>
        <w:tc>
          <w:tcPr>
            <w:tcW w:w="1487"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auto"/>
              <w:jc w:val="center"/>
              <w:rPr>
                <w:sz w:val="24"/>
                <w:szCs w:val="20"/>
              </w:rPr>
            </w:pPr>
            <w:r>
              <w:rPr>
                <w:rFonts w:hint="eastAsia"/>
                <w:sz w:val="24"/>
                <w:szCs w:val="20"/>
              </w:rPr>
              <w:t>3</w:t>
            </w:r>
          </w:p>
        </w:tc>
        <w:tc>
          <w:tcPr>
            <w:tcW w:w="2045" w:type="dxa"/>
            <w:tcBorders>
              <w:top w:val="single" w:color="auto" w:sz="4" w:space="0"/>
              <w:left w:val="single" w:color="auto" w:sz="4" w:space="0"/>
              <w:bottom w:val="single" w:color="auto" w:sz="4" w:space="0"/>
              <w:right w:val="single" w:color="auto" w:sz="4" w:space="0"/>
            </w:tcBorders>
          </w:tcPr>
          <w:p>
            <w:pPr>
              <w:widowControl/>
              <w:jc w:val="left"/>
              <w:rPr>
                <w:kern w:val="0"/>
                <w:szCs w:val="21"/>
              </w:rPr>
            </w:pPr>
            <w:r>
              <w:rPr>
                <w:rFonts w:hint="eastAsia"/>
                <w:kern w:val="0"/>
                <w:szCs w:val="21"/>
              </w:rPr>
              <w:t>医用</w:t>
            </w:r>
            <w:r>
              <w:rPr>
                <w:kern w:val="0"/>
                <w:szCs w:val="21"/>
              </w:rPr>
              <w:t>LED</w:t>
            </w:r>
            <w:r>
              <w:rPr>
                <w:rFonts w:hint="eastAsia"/>
                <w:kern w:val="0"/>
                <w:szCs w:val="21"/>
              </w:rPr>
              <w:t>监视器</w:t>
            </w:r>
            <w:r>
              <w:rPr>
                <w:kern w:val="0"/>
                <w:szCs w:val="21"/>
              </w:rPr>
              <w:t xml:space="preserve"> </w:t>
            </w:r>
          </w:p>
        </w:tc>
        <w:tc>
          <w:tcPr>
            <w:tcW w:w="988" w:type="dxa"/>
            <w:tcBorders>
              <w:top w:val="single" w:color="auto" w:sz="4" w:space="0"/>
              <w:left w:val="single" w:color="auto" w:sz="4" w:space="0"/>
              <w:bottom w:val="single" w:color="auto" w:sz="4" w:space="0"/>
              <w:right w:val="single" w:color="auto" w:sz="4" w:space="0"/>
            </w:tcBorders>
          </w:tcPr>
          <w:p>
            <w:r>
              <w:rPr>
                <w:sz w:val="24"/>
                <w:szCs w:val="20"/>
              </w:rPr>
              <w:t>史赛克</w:t>
            </w:r>
          </w:p>
        </w:tc>
        <w:tc>
          <w:tcPr>
            <w:tcW w:w="1418"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auto"/>
              <w:jc w:val="center"/>
              <w:rPr>
                <w:sz w:val="24"/>
                <w:szCs w:val="20"/>
              </w:rPr>
            </w:pPr>
            <w:r>
              <w:rPr>
                <w:rFonts w:hint="eastAsia"/>
                <w:sz w:val="24"/>
                <w:szCs w:val="20"/>
              </w:rPr>
              <w:t>26寸</w:t>
            </w:r>
          </w:p>
        </w:tc>
        <w:tc>
          <w:tcPr>
            <w:tcW w:w="2137"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auto"/>
              <w:jc w:val="center"/>
              <w:rPr>
                <w:sz w:val="24"/>
                <w:szCs w:val="20"/>
              </w:rPr>
            </w:pPr>
            <w:r>
              <w:rPr>
                <w:sz w:val="24"/>
                <w:szCs w:val="20"/>
              </w:rPr>
              <w:t>一台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27" w:hRule="atLeast"/>
          <w:jc w:val="center"/>
        </w:trPr>
        <w:tc>
          <w:tcPr>
            <w:tcW w:w="1487"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auto"/>
              <w:jc w:val="center"/>
              <w:rPr>
                <w:sz w:val="24"/>
                <w:szCs w:val="20"/>
              </w:rPr>
            </w:pPr>
            <w:r>
              <w:rPr>
                <w:rFonts w:hint="eastAsia"/>
                <w:sz w:val="24"/>
                <w:szCs w:val="20"/>
              </w:rPr>
              <w:t>4</w:t>
            </w:r>
          </w:p>
        </w:tc>
        <w:tc>
          <w:tcPr>
            <w:tcW w:w="2045" w:type="dxa"/>
            <w:tcBorders>
              <w:top w:val="single" w:color="auto" w:sz="4" w:space="0"/>
              <w:left w:val="single" w:color="auto" w:sz="4" w:space="0"/>
              <w:bottom w:val="single" w:color="auto" w:sz="4" w:space="0"/>
              <w:right w:val="single" w:color="auto" w:sz="4" w:space="0"/>
            </w:tcBorders>
          </w:tcPr>
          <w:p>
            <w:pPr>
              <w:widowControl/>
              <w:jc w:val="left"/>
              <w:rPr>
                <w:kern w:val="0"/>
                <w:szCs w:val="21"/>
              </w:rPr>
            </w:pPr>
            <w:r>
              <w:rPr>
                <w:rFonts w:hint="eastAsia" w:ascii="新宋体" w:hAnsi="新宋体" w:eastAsia="新宋体"/>
                <w:szCs w:val="21"/>
              </w:rPr>
              <w:t>关节镜动力及射频主机</w:t>
            </w:r>
          </w:p>
        </w:tc>
        <w:tc>
          <w:tcPr>
            <w:tcW w:w="988" w:type="dxa"/>
            <w:tcBorders>
              <w:top w:val="single" w:color="auto" w:sz="4" w:space="0"/>
              <w:left w:val="single" w:color="auto" w:sz="4" w:space="0"/>
              <w:bottom w:val="single" w:color="auto" w:sz="4" w:space="0"/>
              <w:right w:val="single" w:color="auto" w:sz="4" w:space="0"/>
            </w:tcBorders>
          </w:tcPr>
          <w:p>
            <w:r>
              <w:rPr>
                <w:sz w:val="24"/>
                <w:szCs w:val="20"/>
              </w:rPr>
              <w:t>史赛克</w:t>
            </w:r>
          </w:p>
        </w:tc>
        <w:tc>
          <w:tcPr>
            <w:tcW w:w="1418"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auto"/>
              <w:jc w:val="center"/>
              <w:rPr>
                <w:sz w:val="24"/>
                <w:szCs w:val="20"/>
              </w:rPr>
            </w:pPr>
            <w:r>
              <w:rPr>
                <w:rFonts w:hint="eastAsia"/>
                <w:sz w:val="24"/>
                <w:szCs w:val="20"/>
              </w:rPr>
              <w:t>crossfire</w:t>
            </w:r>
          </w:p>
        </w:tc>
        <w:tc>
          <w:tcPr>
            <w:tcW w:w="2137"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auto"/>
              <w:jc w:val="center"/>
              <w:rPr>
                <w:sz w:val="24"/>
                <w:szCs w:val="20"/>
              </w:rPr>
            </w:pPr>
            <w:r>
              <w:rPr>
                <w:sz w:val="24"/>
                <w:szCs w:val="20"/>
              </w:rPr>
              <w:t>一台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20" w:hRule="atLeast"/>
          <w:jc w:val="center"/>
        </w:trPr>
        <w:tc>
          <w:tcPr>
            <w:tcW w:w="1487"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auto"/>
              <w:jc w:val="center"/>
              <w:rPr>
                <w:sz w:val="24"/>
                <w:szCs w:val="20"/>
              </w:rPr>
            </w:pPr>
            <w:r>
              <w:rPr>
                <w:rFonts w:hint="eastAsia"/>
                <w:sz w:val="24"/>
                <w:szCs w:val="20"/>
              </w:rPr>
              <w:t>5</w:t>
            </w:r>
          </w:p>
        </w:tc>
        <w:tc>
          <w:tcPr>
            <w:tcW w:w="2045" w:type="dxa"/>
            <w:tcBorders>
              <w:top w:val="single" w:color="auto" w:sz="4" w:space="0"/>
              <w:left w:val="single" w:color="auto" w:sz="4" w:space="0"/>
              <w:bottom w:val="single" w:color="auto" w:sz="4" w:space="0"/>
              <w:right w:val="single" w:color="auto" w:sz="4" w:space="0"/>
            </w:tcBorders>
          </w:tcPr>
          <w:p>
            <w:pPr>
              <w:pStyle w:val="12"/>
              <w:widowControl/>
              <w:ind w:firstLine="0" w:firstLineChars="0"/>
              <w:jc w:val="left"/>
              <w:rPr>
                <w:kern w:val="0"/>
                <w:szCs w:val="21"/>
              </w:rPr>
            </w:pPr>
            <w:r>
              <w:rPr>
                <w:rFonts w:hint="eastAsia"/>
                <w:kern w:val="0"/>
                <w:szCs w:val="21"/>
              </w:rPr>
              <w:t>专用配套台车</w:t>
            </w:r>
            <w:r>
              <w:rPr>
                <w:kern w:val="0"/>
                <w:szCs w:val="21"/>
              </w:rPr>
              <w:t xml:space="preserve"> </w:t>
            </w:r>
          </w:p>
        </w:tc>
        <w:tc>
          <w:tcPr>
            <w:tcW w:w="988" w:type="dxa"/>
            <w:tcBorders>
              <w:top w:val="single" w:color="auto" w:sz="4" w:space="0"/>
              <w:left w:val="single" w:color="auto" w:sz="4" w:space="0"/>
              <w:bottom w:val="single" w:color="auto" w:sz="4" w:space="0"/>
              <w:right w:val="single" w:color="auto" w:sz="4" w:space="0"/>
            </w:tcBorders>
          </w:tcPr>
          <w:p>
            <w:r>
              <w:rPr>
                <w:sz w:val="24"/>
                <w:szCs w:val="20"/>
              </w:rPr>
              <w:t>史赛克</w:t>
            </w:r>
          </w:p>
        </w:tc>
        <w:tc>
          <w:tcPr>
            <w:tcW w:w="1418"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auto"/>
              <w:jc w:val="center"/>
              <w:rPr>
                <w:sz w:val="24"/>
                <w:szCs w:val="20"/>
              </w:rPr>
            </w:pPr>
            <w:r>
              <w:rPr>
                <w:rFonts w:hint="eastAsia"/>
                <w:sz w:val="24"/>
                <w:szCs w:val="20"/>
              </w:rPr>
              <w:t>X3-H</w:t>
            </w:r>
          </w:p>
        </w:tc>
        <w:tc>
          <w:tcPr>
            <w:tcW w:w="2137"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auto"/>
              <w:jc w:val="center"/>
              <w:rPr>
                <w:sz w:val="24"/>
                <w:szCs w:val="20"/>
              </w:rPr>
            </w:pPr>
            <w:r>
              <w:rPr>
                <w:sz w:val="24"/>
                <w:szCs w:val="20"/>
              </w:rPr>
              <w:t>一辆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28" w:hRule="atLeast"/>
          <w:jc w:val="center"/>
        </w:trPr>
        <w:tc>
          <w:tcPr>
            <w:tcW w:w="1487"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auto"/>
              <w:jc w:val="center"/>
              <w:rPr>
                <w:sz w:val="24"/>
                <w:szCs w:val="20"/>
              </w:rPr>
            </w:pPr>
            <w:r>
              <w:rPr>
                <w:rFonts w:hint="eastAsia"/>
                <w:sz w:val="24"/>
                <w:szCs w:val="20"/>
              </w:rPr>
              <w:t>6</w:t>
            </w:r>
          </w:p>
        </w:tc>
        <w:tc>
          <w:tcPr>
            <w:tcW w:w="2045" w:type="dxa"/>
            <w:tcBorders>
              <w:top w:val="single" w:color="auto" w:sz="4" w:space="0"/>
              <w:left w:val="single" w:color="auto" w:sz="4" w:space="0"/>
              <w:bottom w:val="single" w:color="auto" w:sz="4" w:space="0"/>
              <w:right w:val="single" w:color="auto" w:sz="4" w:space="0"/>
            </w:tcBorders>
            <w:vAlign w:val="center"/>
          </w:tcPr>
          <w:p>
            <w:pPr>
              <w:widowControl/>
              <w:rPr>
                <w:kern w:val="0"/>
                <w:szCs w:val="21"/>
              </w:rPr>
            </w:pPr>
            <w:r>
              <w:rPr>
                <w:rFonts w:ascii="新宋体" w:hAnsi="新宋体" w:eastAsia="新宋体"/>
                <w:szCs w:val="21"/>
              </w:rPr>
              <w:t>1080P</w:t>
            </w:r>
            <w:r>
              <w:rPr>
                <w:rFonts w:hint="eastAsia" w:ascii="新宋体" w:hAnsi="新宋体" w:eastAsia="新宋体"/>
                <w:szCs w:val="21"/>
              </w:rPr>
              <w:t>全高清手术录像刻录模块</w:t>
            </w:r>
          </w:p>
        </w:tc>
        <w:tc>
          <w:tcPr>
            <w:tcW w:w="988" w:type="dxa"/>
            <w:tcBorders>
              <w:top w:val="single" w:color="auto" w:sz="4" w:space="0"/>
              <w:left w:val="single" w:color="auto" w:sz="4" w:space="0"/>
              <w:bottom w:val="single" w:color="auto" w:sz="4" w:space="0"/>
              <w:right w:val="single" w:color="auto" w:sz="4" w:space="0"/>
            </w:tcBorders>
          </w:tcPr>
          <w:p>
            <w:r>
              <w:rPr>
                <w:sz w:val="24"/>
                <w:szCs w:val="20"/>
              </w:rPr>
              <w:t>史赛克</w:t>
            </w:r>
          </w:p>
        </w:tc>
        <w:tc>
          <w:tcPr>
            <w:tcW w:w="1418"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auto"/>
              <w:jc w:val="center"/>
              <w:rPr>
                <w:sz w:val="24"/>
                <w:szCs w:val="20"/>
              </w:rPr>
            </w:pPr>
            <w:r>
              <w:rPr>
                <w:rFonts w:hint="eastAsia"/>
                <w:sz w:val="24"/>
                <w:szCs w:val="20"/>
              </w:rPr>
              <w:t>PVR</w:t>
            </w:r>
          </w:p>
        </w:tc>
        <w:tc>
          <w:tcPr>
            <w:tcW w:w="2137"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auto"/>
              <w:jc w:val="center"/>
              <w:rPr>
                <w:sz w:val="24"/>
                <w:szCs w:val="20"/>
              </w:rPr>
            </w:pPr>
            <w:r>
              <w:rPr>
                <w:sz w:val="24"/>
                <w:szCs w:val="20"/>
              </w:rPr>
              <w:t>一台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30" w:hRule="atLeast"/>
          <w:jc w:val="center"/>
        </w:trPr>
        <w:tc>
          <w:tcPr>
            <w:tcW w:w="1487"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auto"/>
              <w:jc w:val="center"/>
              <w:rPr>
                <w:sz w:val="24"/>
                <w:szCs w:val="20"/>
              </w:rPr>
            </w:pPr>
            <w:r>
              <w:rPr>
                <w:rFonts w:hint="eastAsia"/>
                <w:sz w:val="24"/>
                <w:szCs w:val="20"/>
              </w:rPr>
              <w:t>7</w:t>
            </w:r>
          </w:p>
        </w:tc>
        <w:tc>
          <w:tcPr>
            <w:tcW w:w="2045" w:type="dxa"/>
            <w:tcBorders>
              <w:top w:val="single" w:color="auto" w:sz="4" w:space="0"/>
              <w:left w:val="single" w:color="auto" w:sz="4" w:space="0"/>
              <w:bottom w:val="single" w:color="auto" w:sz="4" w:space="0"/>
              <w:right w:val="single" w:color="auto" w:sz="4" w:space="0"/>
            </w:tcBorders>
            <w:vAlign w:val="center"/>
          </w:tcPr>
          <w:p>
            <w:pPr>
              <w:widowControl/>
              <w:rPr>
                <w:kern w:val="0"/>
                <w:szCs w:val="21"/>
              </w:rPr>
            </w:pPr>
            <w:r>
              <w:rPr>
                <w:rFonts w:hint="eastAsia" w:ascii="新宋体" w:hAnsi="新宋体" w:eastAsia="新宋体"/>
                <w:szCs w:val="21"/>
              </w:rPr>
              <w:t>关节镜高速刨削手机</w:t>
            </w:r>
          </w:p>
        </w:tc>
        <w:tc>
          <w:tcPr>
            <w:tcW w:w="988" w:type="dxa"/>
            <w:tcBorders>
              <w:top w:val="single" w:color="auto" w:sz="4" w:space="0"/>
              <w:left w:val="single" w:color="auto" w:sz="4" w:space="0"/>
              <w:bottom w:val="single" w:color="auto" w:sz="4" w:space="0"/>
              <w:right w:val="single" w:color="auto" w:sz="4" w:space="0"/>
            </w:tcBorders>
          </w:tcPr>
          <w:p>
            <w:r>
              <w:rPr>
                <w:sz w:val="24"/>
                <w:szCs w:val="20"/>
              </w:rPr>
              <w:t>史赛克</w:t>
            </w:r>
          </w:p>
        </w:tc>
        <w:tc>
          <w:tcPr>
            <w:tcW w:w="1418"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auto"/>
              <w:jc w:val="center"/>
              <w:rPr>
                <w:sz w:val="24"/>
                <w:szCs w:val="20"/>
              </w:rPr>
            </w:pPr>
            <w:r>
              <w:rPr>
                <w:rFonts w:hint="eastAsia"/>
                <w:sz w:val="24"/>
                <w:szCs w:val="20"/>
              </w:rPr>
              <w:t>Formula</w:t>
            </w:r>
          </w:p>
        </w:tc>
        <w:tc>
          <w:tcPr>
            <w:tcW w:w="2137"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auto"/>
              <w:jc w:val="center"/>
              <w:rPr>
                <w:sz w:val="24"/>
                <w:szCs w:val="20"/>
              </w:rPr>
            </w:pPr>
            <w:r>
              <w:rPr>
                <w:sz w:val="24"/>
                <w:szCs w:val="20"/>
              </w:rPr>
              <w:t>两个</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30" w:hRule="atLeast"/>
          <w:jc w:val="center"/>
        </w:trPr>
        <w:tc>
          <w:tcPr>
            <w:tcW w:w="1487"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auto"/>
              <w:jc w:val="center"/>
              <w:rPr>
                <w:sz w:val="24"/>
                <w:szCs w:val="20"/>
              </w:rPr>
            </w:pPr>
            <w:r>
              <w:rPr>
                <w:rFonts w:hint="eastAsia"/>
                <w:sz w:val="24"/>
                <w:szCs w:val="20"/>
              </w:rPr>
              <w:t>8</w:t>
            </w:r>
          </w:p>
        </w:tc>
        <w:tc>
          <w:tcPr>
            <w:tcW w:w="2045" w:type="dxa"/>
            <w:tcBorders>
              <w:top w:val="single" w:color="auto" w:sz="4" w:space="0"/>
              <w:left w:val="single" w:color="auto" w:sz="4" w:space="0"/>
              <w:bottom w:val="single" w:color="auto" w:sz="4" w:space="0"/>
              <w:right w:val="single" w:color="auto" w:sz="4" w:space="0"/>
            </w:tcBorders>
            <w:vAlign w:val="center"/>
          </w:tcPr>
          <w:p>
            <w:pPr>
              <w:widowControl/>
              <w:rPr>
                <w:kern w:val="0"/>
                <w:szCs w:val="21"/>
              </w:rPr>
            </w:pPr>
            <w:r>
              <w:rPr>
                <w:rFonts w:hint="eastAsia"/>
                <w:kern w:val="0"/>
                <w:szCs w:val="21"/>
              </w:rPr>
              <w:t>关节镜镜子</w:t>
            </w:r>
          </w:p>
        </w:tc>
        <w:tc>
          <w:tcPr>
            <w:tcW w:w="988" w:type="dxa"/>
            <w:tcBorders>
              <w:top w:val="single" w:color="auto" w:sz="4" w:space="0"/>
              <w:left w:val="single" w:color="auto" w:sz="4" w:space="0"/>
              <w:bottom w:val="single" w:color="auto" w:sz="4" w:space="0"/>
              <w:right w:val="single" w:color="auto" w:sz="4" w:space="0"/>
            </w:tcBorders>
          </w:tcPr>
          <w:p>
            <w:pPr>
              <w:rPr>
                <w:sz w:val="24"/>
                <w:szCs w:val="20"/>
              </w:rPr>
            </w:pPr>
            <w:r>
              <w:rPr>
                <w:sz w:val="24"/>
                <w:szCs w:val="20"/>
              </w:rPr>
              <w:t>史赛克</w:t>
            </w:r>
          </w:p>
        </w:tc>
        <w:tc>
          <w:tcPr>
            <w:tcW w:w="1418"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auto"/>
              <w:jc w:val="center"/>
              <w:rPr>
                <w:sz w:val="24"/>
                <w:szCs w:val="20"/>
              </w:rPr>
            </w:pPr>
            <w:r>
              <w:rPr>
                <w:rFonts w:hint="eastAsia"/>
                <w:sz w:val="24"/>
                <w:szCs w:val="20"/>
              </w:rPr>
              <w:t>4mm30°</w:t>
            </w:r>
          </w:p>
        </w:tc>
        <w:tc>
          <w:tcPr>
            <w:tcW w:w="2137"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auto"/>
              <w:jc w:val="center"/>
              <w:rPr>
                <w:sz w:val="24"/>
                <w:szCs w:val="20"/>
              </w:rPr>
            </w:pPr>
            <w:r>
              <w:rPr>
                <w:sz w:val="24"/>
                <w:szCs w:val="20"/>
              </w:rPr>
              <w:t>一根</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新宋体">
    <w:panose1 w:val="02010609030101010101"/>
    <w:charset w:val="86"/>
    <w:family w:val="modern"/>
    <w:pitch w:val="default"/>
    <w:sig w:usb0="00000003" w:usb1="288F0000" w:usb2="0000000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630A2E"/>
    <w:multiLevelType w:val="multilevel"/>
    <w:tmpl w:val="28630A2E"/>
    <w:lvl w:ilvl="0" w:tentative="0">
      <w:start w:val="1"/>
      <w:numFmt w:val="chineseCountingThousand"/>
      <w:pStyle w:val="2"/>
      <w:suff w:val="nothing"/>
      <w:lvlText w:val="第%1章"/>
      <w:lvlJc w:val="left"/>
      <w:pPr>
        <w:ind w:left="0" w:firstLine="0"/>
      </w:pPr>
    </w:lvl>
    <w:lvl w:ilvl="1" w:tentative="0">
      <w:start w:val="1"/>
      <w:numFmt w:val="none"/>
      <w:pStyle w:val="3"/>
      <w:suff w:val="nothing"/>
      <w:lvlText w:val=""/>
      <w:lvlJc w:val="left"/>
      <w:pPr>
        <w:ind w:left="0" w:firstLine="0"/>
      </w:pPr>
    </w:lvl>
    <w:lvl w:ilvl="2" w:tentative="0">
      <w:start w:val="1"/>
      <w:numFmt w:val="none"/>
      <w:suff w:val="nothing"/>
      <w:lvlText w:val=""/>
      <w:lvlJc w:val="left"/>
      <w:pPr>
        <w:ind w:left="0" w:firstLine="0"/>
      </w:pPr>
    </w:lvl>
    <w:lvl w:ilvl="3" w:tentative="0">
      <w:start w:val="1"/>
      <w:numFmt w:val="none"/>
      <w:suff w:val="nothing"/>
      <w:lvlText w:val=""/>
      <w:lvlJc w:val="left"/>
      <w:pPr>
        <w:ind w:left="0" w:firstLine="0"/>
      </w:pPr>
    </w:lvl>
    <w:lvl w:ilvl="4" w:tentative="0">
      <w:start w:val="1"/>
      <w:numFmt w:val="none"/>
      <w:suff w:val="nothing"/>
      <w:lvlText w:val=""/>
      <w:lvlJc w:val="left"/>
      <w:pPr>
        <w:ind w:left="0" w:firstLine="0"/>
      </w:pPr>
    </w:lvl>
    <w:lvl w:ilvl="5" w:tentative="0">
      <w:start w:val="1"/>
      <w:numFmt w:val="none"/>
      <w:suff w:val="nothing"/>
      <w:lvlText w:val=""/>
      <w:lvlJc w:val="left"/>
      <w:pPr>
        <w:ind w:left="0" w:firstLine="0"/>
      </w:pPr>
    </w:lvl>
    <w:lvl w:ilvl="6" w:tentative="0">
      <w:start w:val="1"/>
      <w:numFmt w:val="none"/>
      <w:suff w:val="nothing"/>
      <w:lvlText w:val=""/>
      <w:lvlJc w:val="left"/>
      <w:pPr>
        <w:ind w:left="0" w:firstLine="0"/>
      </w:pPr>
    </w:lvl>
    <w:lvl w:ilvl="7" w:tentative="0">
      <w:start w:val="1"/>
      <w:numFmt w:val="none"/>
      <w:suff w:val="nothing"/>
      <w:lvlText w:val=""/>
      <w:lvlJc w:val="left"/>
      <w:pPr>
        <w:ind w:left="0" w:firstLine="0"/>
      </w:pPr>
    </w:lvl>
    <w:lvl w:ilvl="8" w:tentative="0">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32F12"/>
    <w:rsid w:val="00040954"/>
    <w:rsid w:val="00554505"/>
    <w:rsid w:val="005545D0"/>
    <w:rsid w:val="00786133"/>
    <w:rsid w:val="009A1F92"/>
    <w:rsid w:val="00C46968"/>
    <w:rsid w:val="00E32F12"/>
    <w:rsid w:val="2CE808A6"/>
    <w:rsid w:val="6D950F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8"/>
    <w:qFormat/>
    <w:uiPriority w:val="0"/>
    <w:pPr>
      <w:keepNext/>
      <w:keepLines/>
      <w:numPr>
        <w:ilvl w:val="0"/>
        <w:numId w:val="1"/>
      </w:numPr>
      <w:spacing w:before="340" w:after="330" w:line="578" w:lineRule="auto"/>
      <w:outlineLvl w:val="0"/>
    </w:pPr>
    <w:rPr>
      <w:b/>
      <w:bCs/>
      <w:kern w:val="44"/>
      <w:sz w:val="44"/>
      <w:szCs w:val="44"/>
    </w:rPr>
  </w:style>
  <w:style w:type="paragraph" w:styleId="3">
    <w:name w:val="heading 2"/>
    <w:basedOn w:val="1"/>
    <w:next w:val="1"/>
    <w:link w:val="9"/>
    <w:qFormat/>
    <w:uiPriority w:val="0"/>
    <w:pPr>
      <w:keepNext/>
      <w:keepLines/>
      <w:numPr>
        <w:ilvl w:val="1"/>
        <w:numId w:val="1"/>
      </w:numPr>
      <w:spacing w:before="260" w:after="260" w:line="416" w:lineRule="auto"/>
      <w:outlineLvl w:val="1"/>
    </w:pPr>
    <w:rPr>
      <w:rFonts w:ascii="Arial" w:hAnsi="Arial" w:eastAsia="黑体"/>
      <w:b/>
      <w:bCs/>
      <w:sz w:val="32"/>
      <w:szCs w:val="32"/>
    </w:rPr>
  </w:style>
  <w:style w:type="character" w:default="1" w:styleId="7">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4">
    <w:name w:val="footer"/>
    <w:basedOn w:val="1"/>
    <w:link w:val="11"/>
    <w:semiHidden/>
    <w:unhideWhenUsed/>
    <w:qFormat/>
    <w:uiPriority w:val="99"/>
    <w:pPr>
      <w:tabs>
        <w:tab w:val="center" w:pos="4153"/>
        <w:tab w:val="right" w:pos="8306"/>
      </w:tabs>
      <w:snapToGrid w:val="0"/>
      <w:jc w:val="left"/>
    </w:pPr>
    <w:rPr>
      <w:sz w:val="18"/>
      <w:szCs w:val="18"/>
    </w:rPr>
  </w:style>
  <w:style w:type="paragraph" w:styleId="5">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标题 1 Char"/>
    <w:basedOn w:val="7"/>
    <w:link w:val="2"/>
    <w:qFormat/>
    <w:uiPriority w:val="0"/>
    <w:rPr>
      <w:rFonts w:ascii="Times New Roman" w:hAnsi="Times New Roman" w:eastAsia="宋体" w:cs="Times New Roman"/>
      <w:b/>
      <w:bCs/>
      <w:kern w:val="44"/>
      <w:sz w:val="44"/>
      <w:szCs w:val="44"/>
    </w:rPr>
  </w:style>
  <w:style w:type="character" w:customStyle="1" w:styleId="9">
    <w:name w:val="标题 2 Char"/>
    <w:basedOn w:val="7"/>
    <w:link w:val="3"/>
    <w:qFormat/>
    <w:uiPriority w:val="0"/>
    <w:rPr>
      <w:rFonts w:ascii="Arial" w:hAnsi="Arial" w:eastAsia="黑体" w:cs="Times New Roman"/>
      <w:b/>
      <w:bCs/>
      <w:sz w:val="32"/>
      <w:szCs w:val="32"/>
    </w:rPr>
  </w:style>
  <w:style w:type="character" w:customStyle="1" w:styleId="10">
    <w:name w:val="页眉 Char"/>
    <w:basedOn w:val="7"/>
    <w:link w:val="5"/>
    <w:semiHidden/>
    <w:qFormat/>
    <w:uiPriority w:val="99"/>
    <w:rPr>
      <w:rFonts w:ascii="Times New Roman" w:hAnsi="Times New Roman" w:eastAsia="宋体" w:cs="Times New Roman"/>
      <w:sz w:val="18"/>
      <w:szCs w:val="18"/>
    </w:rPr>
  </w:style>
  <w:style w:type="character" w:customStyle="1" w:styleId="11">
    <w:name w:val="页脚 Char"/>
    <w:basedOn w:val="7"/>
    <w:link w:val="4"/>
    <w:semiHidden/>
    <w:qFormat/>
    <w:uiPriority w:val="99"/>
    <w:rPr>
      <w:rFonts w:ascii="Times New Roman" w:hAnsi="Times New Roman" w:eastAsia="宋体" w:cs="Times New Roman"/>
      <w:sz w:val="18"/>
      <w:szCs w:val="18"/>
    </w:rPr>
  </w:style>
  <w:style w:type="paragraph" w:customStyle="1" w:styleId="12">
    <w:name w:val="列出段落11"/>
    <w:basedOn w:val="1"/>
    <w:qFormat/>
    <w:uiPriority w:val="0"/>
    <w:pPr>
      <w:ind w:firstLine="420" w:firstLineChars="200"/>
    </w:pPr>
    <w:rPr>
      <w:rFonts w:ascii="Calibri" w:hAnsi="Calibri"/>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544</Words>
  <Characters>3106</Characters>
  <Lines>25</Lines>
  <Paragraphs>7</Paragraphs>
  <TotalTime>8</TotalTime>
  <ScaleCrop>false</ScaleCrop>
  <LinksUpToDate>false</LinksUpToDate>
  <CharactersWithSpaces>3643</CharactersWithSpaces>
  <Application>WPS Office_11.1.0.8412_F1E327BC-269C-435d-A152-05C5408002CA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2019-01-01T12:18:00Z</dcterms:created>
  <dc:creator>hz</dc:creator>
  <cp:lastModifiedBy>zju4h</cp:lastModifiedBy>
  <dcterms:modified xsi:type="dcterms:W3CDTF">2019-03-01T07:52:35Z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2052-11.1.0.8412</vt:lpwstr>
  </property>
</Properties>
</file>